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5181" w:type="pct"/>
        <w:tblInd w:w="-289" w:type="dxa"/>
        <w:tblLook w:val="04A0" w:firstRow="1" w:lastRow="0" w:firstColumn="1" w:lastColumn="0" w:noHBand="0" w:noVBand="1"/>
      </w:tblPr>
      <w:tblGrid>
        <w:gridCol w:w="6814"/>
        <w:gridCol w:w="6652"/>
      </w:tblGrid>
      <w:tr w:rsidR="00BF6020" w:rsidRPr="00BF6020" w14:paraId="6BB91E6B" w14:textId="77777777" w:rsidTr="00A83C3C">
        <w:trPr>
          <w:trHeight w:val="283"/>
        </w:trPr>
        <w:tc>
          <w:tcPr>
            <w:tcW w:w="5000" w:type="pct"/>
            <w:gridSpan w:val="2"/>
            <w:shd w:val="clear" w:color="auto" w:fill="DAE2F4"/>
            <w:vAlign w:val="center"/>
          </w:tcPr>
          <w:p w14:paraId="45A5263F" w14:textId="77777777" w:rsidR="00BF6020" w:rsidRPr="00BF6020" w:rsidRDefault="00BF6020" w:rsidP="00747E12">
            <w:pPr>
              <w:jc w:val="center"/>
              <w:rPr>
                <w:rFonts w:ascii="Arial" w:hAnsi="Arial" w:cs="Arial"/>
                <w:b/>
                <w:bCs/>
              </w:rPr>
            </w:pPr>
            <w:r w:rsidRPr="00BF6020">
              <w:rPr>
                <w:rFonts w:ascii="Arial" w:hAnsi="Arial" w:cs="Arial"/>
                <w:b/>
                <w:bCs/>
              </w:rPr>
              <w:t>Proceso/s por auditar</w:t>
            </w:r>
          </w:p>
        </w:tc>
      </w:tr>
      <w:tr w:rsidR="00BF6020" w:rsidRPr="00BF6020" w14:paraId="43F11860" w14:textId="77777777" w:rsidTr="00A83C3C">
        <w:trPr>
          <w:trHeight w:val="283"/>
        </w:trPr>
        <w:tc>
          <w:tcPr>
            <w:tcW w:w="5000" w:type="pct"/>
            <w:gridSpan w:val="2"/>
            <w:vAlign w:val="center"/>
          </w:tcPr>
          <w:p w14:paraId="37D0DF6A" w14:textId="77777777" w:rsidR="00BF6020" w:rsidRPr="00BF6020" w:rsidRDefault="00BF6020" w:rsidP="00747E12">
            <w:pPr>
              <w:rPr>
                <w:rFonts w:ascii="Arial" w:hAnsi="Arial" w:cs="Arial"/>
              </w:rPr>
            </w:pPr>
          </w:p>
          <w:p w14:paraId="6317B8C0" w14:textId="77777777" w:rsidR="00BF6020" w:rsidRPr="00BF6020" w:rsidRDefault="00BF6020" w:rsidP="00747E12">
            <w:pPr>
              <w:jc w:val="center"/>
              <w:rPr>
                <w:rFonts w:ascii="Arial" w:hAnsi="Arial" w:cs="Arial"/>
                <w:b/>
                <w:bCs/>
              </w:rPr>
            </w:pPr>
            <w:r w:rsidRPr="00BF6020">
              <w:rPr>
                <w:rFonts w:ascii="Arial" w:hAnsi="Arial" w:cs="Arial"/>
                <w:b/>
                <w:bCs/>
              </w:rPr>
              <w:t>Tecnologías de la Información</w:t>
            </w:r>
          </w:p>
          <w:p w14:paraId="20179663" w14:textId="77777777" w:rsidR="00BF6020" w:rsidRPr="00BF6020" w:rsidRDefault="00BF6020" w:rsidP="00747E12">
            <w:pPr>
              <w:rPr>
                <w:rFonts w:ascii="Arial" w:hAnsi="Arial" w:cs="Arial"/>
              </w:rPr>
            </w:pPr>
          </w:p>
        </w:tc>
      </w:tr>
      <w:tr w:rsidR="00BF6020" w:rsidRPr="00BF6020" w14:paraId="4F3476A2" w14:textId="77777777" w:rsidTr="00A83C3C">
        <w:trPr>
          <w:trHeight w:val="283"/>
        </w:trPr>
        <w:tc>
          <w:tcPr>
            <w:tcW w:w="2530" w:type="pct"/>
            <w:shd w:val="clear" w:color="auto" w:fill="DAE2F4"/>
            <w:vAlign w:val="center"/>
          </w:tcPr>
          <w:p w14:paraId="1340EE7F" w14:textId="77777777" w:rsidR="00BF6020" w:rsidRPr="00BF6020" w:rsidRDefault="00BF6020" w:rsidP="00747E12">
            <w:pPr>
              <w:jc w:val="center"/>
              <w:rPr>
                <w:rFonts w:ascii="Arial" w:hAnsi="Arial" w:cs="Arial"/>
                <w:b/>
                <w:bCs/>
              </w:rPr>
            </w:pPr>
            <w:r w:rsidRPr="00BF6020">
              <w:rPr>
                <w:rFonts w:ascii="Arial" w:hAnsi="Arial" w:cs="Arial"/>
                <w:b/>
                <w:bCs/>
              </w:rPr>
              <w:t>Líder/es de proceso/s</w:t>
            </w:r>
          </w:p>
        </w:tc>
        <w:tc>
          <w:tcPr>
            <w:tcW w:w="2470" w:type="pct"/>
            <w:shd w:val="clear" w:color="auto" w:fill="DAE2F4"/>
            <w:vAlign w:val="center"/>
          </w:tcPr>
          <w:p w14:paraId="3D0A4CE3" w14:textId="77777777" w:rsidR="00BF6020" w:rsidRPr="00BF6020" w:rsidRDefault="00BF6020" w:rsidP="00747E12">
            <w:pPr>
              <w:jc w:val="center"/>
              <w:rPr>
                <w:rFonts w:ascii="Arial" w:hAnsi="Arial" w:cs="Arial"/>
                <w:b/>
                <w:bCs/>
              </w:rPr>
            </w:pPr>
            <w:r w:rsidRPr="00BF6020">
              <w:rPr>
                <w:rFonts w:ascii="Arial" w:hAnsi="Arial" w:cs="Arial"/>
                <w:b/>
                <w:bCs/>
              </w:rPr>
              <w:t>Cargo/s</w:t>
            </w:r>
          </w:p>
        </w:tc>
      </w:tr>
      <w:tr w:rsidR="00BF6020" w:rsidRPr="00BF6020" w14:paraId="4E3688AC" w14:textId="77777777" w:rsidTr="00A83C3C">
        <w:trPr>
          <w:trHeight w:val="283"/>
        </w:trPr>
        <w:tc>
          <w:tcPr>
            <w:tcW w:w="2530" w:type="pct"/>
            <w:vAlign w:val="center"/>
          </w:tcPr>
          <w:p w14:paraId="2AB7FA59" w14:textId="77777777" w:rsidR="00BF6020" w:rsidRPr="00BF6020" w:rsidRDefault="00BF6020" w:rsidP="00747E12">
            <w:pPr>
              <w:jc w:val="center"/>
              <w:rPr>
                <w:rFonts w:ascii="Arial" w:hAnsi="Arial" w:cs="Arial"/>
              </w:rPr>
            </w:pPr>
            <w:r w:rsidRPr="00BF6020">
              <w:rPr>
                <w:rFonts w:ascii="Arial" w:hAnsi="Arial" w:cs="Arial"/>
              </w:rPr>
              <w:t>Aura María Gómez Rincón</w:t>
            </w:r>
          </w:p>
        </w:tc>
        <w:tc>
          <w:tcPr>
            <w:tcW w:w="2470" w:type="pct"/>
            <w:vAlign w:val="center"/>
          </w:tcPr>
          <w:p w14:paraId="6F0BE579" w14:textId="77777777" w:rsidR="00BF6020" w:rsidRPr="00BF6020" w:rsidRDefault="00BF6020" w:rsidP="00747E12">
            <w:pPr>
              <w:rPr>
                <w:rFonts w:ascii="Arial" w:hAnsi="Arial" w:cs="Arial"/>
              </w:rPr>
            </w:pPr>
          </w:p>
          <w:p w14:paraId="366F3530" w14:textId="77777777" w:rsidR="00BF6020" w:rsidRPr="00BF6020" w:rsidRDefault="00BF6020" w:rsidP="00747E12">
            <w:pPr>
              <w:jc w:val="center"/>
              <w:rPr>
                <w:rFonts w:ascii="Arial" w:hAnsi="Arial" w:cs="Arial"/>
              </w:rPr>
            </w:pPr>
            <w:r w:rsidRPr="00BF6020">
              <w:rPr>
                <w:rFonts w:ascii="Arial" w:hAnsi="Arial" w:cs="Arial"/>
              </w:rPr>
              <w:t>Contratista</w:t>
            </w:r>
          </w:p>
          <w:p w14:paraId="6358515F" w14:textId="77777777" w:rsidR="00BF6020" w:rsidRPr="00BF6020" w:rsidRDefault="00BF6020" w:rsidP="00747E12">
            <w:pPr>
              <w:rPr>
                <w:rFonts w:ascii="Arial" w:hAnsi="Arial" w:cs="Arial"/>
              </w:rPr>
            </w:pPr>
          </w:p>
        </w:tc>
      </w:tr>
      <w:tr w:rsidR="00BF6020" w:rsidRPr="00BF6020" w14:paraId="55487EC6" w14:textId="77777777" w:rsidTr="00A83C3C">
        <w:trPr>
          <w:trHeight w:val="283"/>
        </w:trPr>
        <w:tc>
          <w:tcPr>
            <w:tcW w:w="5000" w:type="pct"/>
            <w:gridSpan w:val="2"/>
            <w:shd w:val="clear" w:color="auto" w:fill="DAE2F4"/>
            <w:vAlign w:val="center"/>
          </w:tcPr>
          <w:p w14:paraId="1D25FC30" w14:textId="77777777" w:rsidR="00BF6020" w:rsidRPr="00BF6020" w:rsidRDefault="00BF6020" w:rsidP="00747E12">
            <w:pPr>
              <w:jc w:val="center"/>
              <w:rPr>
                <w:rFonts w:ascii="Arial" w:hAnsi="Arial" w:cs="Arial"/>
                <w:b/>
                <w:bCs/>
              </w:rPr>
            </w:pPr>
            <w:r w:rsidRPr="00BF6020">
              <w:rPr>
                <w:rFonts w:ascii="Arial" w:hAnsi="Arial" w:cs="Arial"/>
                <w:b/>
                <w:bCs/>
              </w:rPr>
              <w:t>Objetivo de la auditoría</w:t>
            </w:r>
          </w:p>
        </w:tc>
      </w:tr>
      <w:tr w:rsidR="00BF6020" w:rsidRPr="00BF6020" w14:paraId="6A556636" w14:textId="77777777" w:rsidTr="00A83C3C">
        <w:trPr>
          <w:trHeight w:val="283"/>
        </w:trPr>
        <w:tc>
          <w:tcPr>
            <w:tcW w:w="5000" w:type="pct"/>
            <w:gridSpan w:val="2"/>
            <w:shd w:val="clear" w:color="auto" w:fill="FFFFFF" w:themeFill="background1"/>
            <w:vAlign w:val="center"/>
          </w:tcPr>
          <w:p w14:paraId="59345AC1" w14:textId="77777777" w:rsidR="00BF6020" w:rsidRPr="00BF6020" w:rsidRDefault="00BF6020" w:rsidP="00747E12">
            <w:pPr>
              <w:rPr>
                <w:rFonts w:ascii="Arial" w:hAnsi="Arial" w:cs="Arial"/>
              </w:rPr>
            </w:pPr>
          </w:p>
          <w:p w14:paraId="07B94C43" w14:textId="2FE240F0" w:rsidR="00864F1E" w:rsidRDefault="006D5B3B" w:rsidP="00747E12">
            <w:pPr>
              <w:rPr>
                <w:rFonts w:ascii="Arial" w:hAnsi="Arial" w:cs="Arial"/>
              </w:rPr>
            </w:pPr>
            <w:r w:rsidRPr="006D5B3B">
              <w:rPr>
                <w:rFonts w:ascii="Arial" w:hAnsi="Arial" w:cs="Arial"/>
              </w:rPr>
              <w:t>Evaluar el grado de cumplimiento, eficacia y control del proceso de Tecnologías de la Información durante la vigencia 2025 (01 de enero al 31 de diciembre), así como un corte parcial de la vigencia 2026 (01 de enero al 31 de marzo), mediante la verificación de la aplicación de los procedimientos, la efectividad de los controles, la gestión de riesgos y la existencia de evidencias suficientes, competentes y verificables que respalden la ejecución de las actividades.</w:t>
            </w:r>
          </w:p>
          <w:p w14:paraId="1A91E3CA" w14:textId="77777777" w:rsidR="006D5B3B" w:rsidRPr="00BF6020" w:rsidRDefault="006D5B3B" w:rsidP="00747E12">
            <w:pPr>
              <w:rPr>
                <w:rFonts w:ascii="Arial" w:hAnsi="Arial" w:cs="Arial"/>
              </w:rPr>
            </w:pPr>
          </w:p>
          <w:p w14:paraId="32624701" w14:textId="77777777" w:rsidR="00BF6020" w:rsidRPr="00BF6020" w:rsidRDefault="00BF6020" w:rsidP="00747E12">
            <w:pPr>
              <w:rPr>
                <w:rFonts w:ascii="Arial" w:hAnsi="Arial" w:cs="Arial"/>
                <w:b/>
                <w:bCs/>
              </w:rPr>
            </w:pPr>
            <w:r w:rsidRPr="00BF6020">
              <w:rPr>
                <w:rFonts w:ascii="Arial" w:hAnsi="Arial" w:cs="Arial"/>
                <w:b/>
                <w:bCs/>
              </w:rPr>
              <w:t>Objetivos específicos</w:t>
            </w:r>
          </w:p>
          <w:p w14:paraId="7F4AAF53" w14:textId="77777777" w:rsidR="00BF6020" w:rsidRPr="00BF6020" w:rsidRDefault="00BF6020" w:rsidP="00747E12">
            <w:pPr>
              <w:rPr>
                <w:rFonts w:ascii="Arial" w:hAnsi="Arial" w:cs="Arial"/>
              </w:rPr>
            </w:pPr>
          </w:p>
          <w:p w14:paraId="54C49432"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Verificar el cumplimiento de las actividades establecidas en los procedimientos TI-PR-01, TI-PR-02, TI-PR-03 y TI-PR-04 durante el periodo objeto de auditoría.</w:t>
            </w:r>
          </w:p>
          <w:p w14:paraId="14763542"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Evaluar la eficacia de los controles implementados en el proceso de Tecnologías de la Información durante el periodo evaluado.</w:t>
            </w:r>
          </w:p>
          <w:p w14:paraId="15E5D875"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Comprobar la existencia, calidad y trazabilidad de las evidencias documentales correspondientes a las actividades ejecutadas durante el periodo auditado.</w:t>
            </w:r>
          </w:p>
          <w:p w14:paraId="2DADABD0"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Analizar la gestión de riesgos del proceso, verificando su identificación, control y seguimiento durante el periodo evaluado.</w:t>
            </w:r>
          </w:p>
          <w:p w14:paraId="7AA523F3"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Verificar el cumplimiento de los lineamientos normativos, políticas institucionales y planes asociados al proceso durante el periodo objeto de auditoría.</w:t>
            </w:r>
          </w:p>
          <w:p w14:paraId="2C6115DE"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Determinar el nivel de seguimiento y control del proceso mediante indicadores, reportes e informes generados durante el periodo evaluado.</w:t>
            </w:r>
          </w:p>
          <w:p w14:paraId="2390B167" w14:textId="77777777" w:rsidR="006D5B3B" w:rsidRPr="006D5B3B" w:rsidRDefault="006D5B3B" w:rsidP="006D5B3B">
            <w:pPr>
              <w:pStyle w:val="Prrafodelista"/>
              <w:numPr>
                <w:ilvl w:val="0"/>
                <w:numId w:val="1"/>
              </w:numPr>
              <w:spacing w:after="160" w:line="278" w:lineRule="auto"/>
              <w:rPr>
                <w:rStyle w:val="Textoennegrita"/>
                <w:rFonts w:ascii="Arial" w:eastAsiaTheme="majorEastAsia" w:hAnsi="Arial" w:cs="Arial"/>
                <w:b w:val="0"/>
                <w:bCs w:val="0"/>
              </w:rPr>
            </w:pPr>
            <w:r w:rsidRPr="006D5B3B">
              <w:rPr>
                <w:rStyle w:val="Textoennegrita"/>
                <w:rFonts w:ascii="Arial" w:eastAsiaTheme="majorEastAsia" w:hAnsi="Arial" w:cs="Arial"/>
                <w:b w:val="0"/>
                <w:bCs w:val="0"/>
              </w:rPr>
              <w:t>Identificar debilidades, no conformidades y oportunidades de mejora que contribuyan al fortalecimiento del sistema de control interno durante el periodo auditado.</w:t>
            </w:r>
          </w:p>
          <w:p w14:paraId="50BE2DB3" w14:textId="77777777" w:rsidR="00FB0DCE" w:rsidRDefault="00FB0DCE" w:rsidP="00747E12">
            <w:pPr>
              <w:pStyle w:val="Prrafodelista"/>
              <w:rPr>
                <w:rFonts w:ascii="Arial" w:hAnsi="Arial" w:cs="Arial"/>
              </w:rPr>
            </w:pPr>
          </w:p>
          <w:p w14:paraId="3F2ABEF9" w14:textId="77777777" w:rsidR="00FB0DCE" w:rsidRDefault="00FB0DCE" w:rsidP="00747E12">
            <w:pPr>
              <w:pStyle w:val="Prrafodelista"/>
              <w:rPr>
                <w:rFonts w:ascii="Arial" w:hAnsi="Arial" w:cs="Arial"/>
              </w:rPr>
            </w:pPr>
          </w:p>
          <w:p w14:paraId="602E468D" w14:textId="77777777" w:rsidR="00FB0DCE" w:rsidRPr="00BF6020" w:rsidRDefault="00FB0DCE" w:rsidP="00747E12">
            <w:pPr>
              <w:pStyle w:val="Prrafodelista"/>
              <w:rPr>
                <w:rFonts w:ascii="Arial" w:hAnsi="Arial" w:cs="Arial"/>
              </w:rPr>
            </w:pPr>
          </w:p>
        </w:tc>
      </w:tr>
      <w:tr w:rsidR="00BF6020" w:rsidRPr="00BF6020" w14:paraId="35F12298" w14:textId="77777777" w:rsidTr="00A83C3C">
        <w:trPr>
          <w:trHeight w:val="283"/>
        </w:trPr>
        <w:tc>
          <w:tcPr>
            <w:tcW w:w="5000" w:type="pct"/>
            <w:gridSpan w:val="2"/>
            <w:shd w:val="clear" w:color="auto" w:fill="DAE2F4"/>
            <w:vAlign w:val="center"/>
          </w:tcPr>
          <w:p w14:paraId="693F2166" w14:textId="77777777" w:rsidR="00BF6020" w:rsidRPr="00BF6020" w:rsidRDefault="00BF6020" w:rsidP="00747E12">
            <w:pPr>
              <w:jc w:val="center"/>
              <w:rPr>
                <w:rFonts w:ascii="Arial" w:hAnsi="Arial" w:cs="Arial"/>
                <w:b/>
                <w:bCs/>
              </w:rPr>
            </w:pPr>
            <w:r w:rsidRPr="00BF6020">
              <w:rPr>
                <w:rFonts w:ascii="Arial" w:hAnsi="Arial" w:cs="Arial"/>
                <w:b/>
                <w:bCs/>
              </w:rPr>
              <w:lastRenderedPageBreak/>
              <w:t>Alcance de la auditoría</w:t>
            </w:r>
          </w:p>
        </w:tc>
      </w:tr>
      <w:tr w:rsidR="00BF6020" w:rsidRPr="00BF6020" w14:paraId="45B488FA" w14:textId="77777777" w:rsidTr="00A83C3C">
        <w:trPr>
          <w:trHeight w:val="283"/>
        </w:trPr>
        <w:tc>
          <w:tcPr>
            <w:tcW w:w="5000" w:type="pct"/>
            <w:gridSpan w:val="2"/>
            <w:shd w:val="clear" w:color="auto" w:fill="FFFFFF" w:themeFill="background1"/>
            <w:vAlign w:val="center"/>
          </w:tcPr>
          <w:p w14:paraId="7EC8E134" w14:textId="77777777" w:rsidR="00BF6020" w:rsidRPr="00BF6020" w:rsidRDefault="00BF6020" w:rsidP="00747E12">
            <w:pPr>
              <w:rPr>
                <w:rFonts w:ascii="Arial" w:hAnsi="Arial" w:cs="Arial"/>
              </w:rPr>
            </w:pPr>
          </w:p>
          <w:p w14:paraId="642F9E76" w14:textId="77777777" w:rsidR="006D5B3B" w:rsidRPr="006D5B3B" w:rsidRDefault="006D5B3B" w:rsidP="006D5B3B">
            <w:pPr>
              <w:rPr>
                <w:rFonts w:ascii="Arial" w:hAnsi="Arial" w:cs="Arial"/>
              </w:rPr>
            </w:pPr>
            <w:r w:rsidRPr="006D5B3B">
              <w:rPr>
                <w:rFonts w:ascii="Arial" w:hAnsi="Arial" w:cs="Arial"/>
              </w:rPr>
              <w:t>La auditoría interna comprenderá la evaluación integral del proceso de Tecnologías de la Información durante la vigencia 2025 (01 de enero al 31 de diciembre), así como un corte parcial de la vigencia 2026 (01 de enero al 31 de marzo)., incluyendo los procedimientos de soporte técnico y mantenimiento, gestión de la seguridad informática, verificación del uso de software autorizado y administración de correos institucionales.</w:t>
            </w:r>
          </w:p>
          <w:p w14:paraId="11DF0A22" w14:textId="77777777" w:rsidR="006D5B3B" w:rsidRPr="006D5B3B" w:rsidRDefault="006D5B3B" w:rsidP="006D5B3B">
            <w:pPr>
              <w:rPr>
                <w:rFonts w:ascii="Arial" w:hAnsi="Arial" w:cs="Arial"/>
              </w:rPr>
            </w:pPr>
          </w:p>
          <w:p w14:paraId="34947818" w14:textId="77777777" w:rsidR="006D5B3B" w:rsidRPr="006D5B3B" w:rsidRDefault="006D5B3B" w:rsidP="006D5B3B">
            <w:pPr>
              <w:rPr>
                <w:rFonts w:ascii="Arial" w:hAnsi="Arial" w:cs="Arial"/>
              </w:rPr>
            </w:pPr>
            <w:r w:rsidRPr="006D5B3B">
              <w:rPr>
                <w:rFonts w:ascii="Arial" w:hAnsi="Arial" w:cs="Arial"/>
              </w:rPr>
              <w:t>El alcance contempla la revisión del diseño, implementación y operación de los procedimientos TI-PR-01, TI-PR-02, TI-PR-03 y TI-PR-04, verificando su aplicación en condiciones reales durante la vigencia auditada, la coherencia entre lo documentado y lo ejecutado, y la efectividad de los controles establecidos.</w:t>
            </w:r>
          </w:p>
          <w:p w14:paraId="3ECFFDF8" w14:textId="77777777" w:rsidR="006D5B3B" w:rsidRPr="006D5B3B" w:rsidRDefault="006D5B3B" w:rsidP="006D5B3B">
            <w:pPr>
              <w:rPr>
                <w:rFonts w:ascii="Arial" w:hAnsi="Arial" w:cs="Arial"/>
              </w:rPr>
            </w:pPr>
          </w:p>
          <w:p w14:paraId="4C4EF759" w14:textId="77777777" w:rsidR="006D5B3B" w:rsidRPr="006D5B3B" w:rsidRDefault="006D5B3B" w:rsidP="006D5B3B">
            <w:pPr>
              <w:rPr>
                <w:rFonts w:ascii="Arial" w:hAnsi="Arial" w:cs="Arial"/>
              </w:rPr>
            </w:pPr>
            <w:r w:rsidRPr="006D5B3B">
              <w:rPr>
                <w:rFonts w:ascii="Arial" w:hAnsi="Arial" w:cs="Arial"/>
              </w:rPr>
              <w:t>Se evaluarán todas las etapas del proceso, desde la recepción de solicitudes, planificación, ejecución y cierre de las actividades, hasta el registro, seguimiento y control de las mismas, con énfasis en la generación de evidencias que garanticen la trazabilidad de las acciones realizadas durante el año 2025.</w:t>
            </w:r>
          </w:p>
          <w:p w14:paraId="0C73EC86" w14:textId="77777777" w:rsidR="006D5B3B" w:rsidRPr="006D5B3B" w:rsidRDefault="006D5B3B" w:rsidP="006D5B3B">
            <w:pPr>
              <w:rPr>
                <w:rFonts w:ascii="Arial" w:hAnsi="Arial" w:cs="Arial"/>
              </w:rPr>
            </w:pPr>
          </w:p>
          <w:p w14:paraId="56458654" w14:textId="77777777" w:rsidR="006D5B3B" w:rsidRPr="006D5B3B" w:rsidRDefault="006D5B3B" w:rsidP="006D5B3B">
            <w:pPr>
              <w:rPr>
                <w:rFonts w:ascii="Arial" w:hAnsi="Arial" w:cs="Arial"/>
              </w:rPr>
            </w:pPr>
            <w:r w:rsidRPr="006D5B3B">
              <w:rPr>
                <w:rFonts w:ascii="Arial" w:hAnsi="Arial" w:cs="Arial"/>
              </w:rPr>
              <w:t>Así mismo, el alcance incluye la validación de la implementación y articulación de los instrumentos de gestión del proceso, tales como el Plan Estratégico de Tecnologías de la Información (PETI), el Plan de Seguridad y Privacidad de la Información, el Plan de Tratamiento de Riesgos y la Política de Tratamiento de la Información, verificando su aplicación durante la vigencia auditada.</w:t>
            </w:r>
          </w:p>
          <w:p w14:paraId="443F2074" w14:textId="77777777" w:rsidR="006D5B3B" w:rsidRPr="006D5B3B" w:rsidRDefault="006D5B3B" w:rsidP="006D5B3B">
            <w:pPr>
              <w:rPr>
                <w:rFonts w:ascii="Arial" w:hAnsi="Arial" w:cs="Arial"/>
              </w:rPr>
            </w:pPr>
          </w:p>
          <w:p w14:paraId="2079B10F" w14:textId="77777777" w:rsidR="00864F1E" w:rsidRDefault="006D5B3B" w:rsidP="006D5B3B">
            <w:pPr>
              <w:rPr>
                <w:rFonts w:ascii="Arial" w:hAnsi="Arial" w:cs="Arial"/>
              </w:rPr>
            </w:pPr>
            <w:r w:rsidRPr="006D5B3B">
              <w:rPr>
                <w:rFonts w:ascii="Arial" w:hAnsi="Arial" w:cs="Arial"/>
              </w:rPr>
              <w:t>Igualmente, se evaluará la gestión del riesgo, los mecanismos de seguimiento e indicadores, así como los recursos humanos, tecnológicos y documentales asociados al proceso durante el periodo evaluado.</w:t>
            </w:r>
          </w:p>
          <w:p w14:paraId="2E531E0C" w14:textId="44CCD71C" w:rsidR="006D5B3B" w:rsidRPr="00BF6020" w:rsidRDefault="006D5B3B" w:rsidP="006D5B3B">
            <w:pPr>
              <w:rPr>
                <w:rFonts w:ascii="Arial" w:hAnsi="Arial" w:cs="Arial"/>
              </w:rPr>
            </w:pPr>
          </w:p>
        </w:tc>
      </w:tr>
      <w:tr w:rsidR="00BF6020" w:rsidRPr="00BF6020" w14:paraId="6F517E9E" w14:textId="77777777" w:rsidTr="00A83C3C">
        <w:trPr>
          <w:trHeight w:val="283"/>
        </w:trPr>
        <w:tc>
          <w:tcPr>
            <w:tcW w:w="5000" w:type="pct"/>
            <w:gridSpan w:val="2"/>
            <w:shd w:val="clear" w:color="auto" w:fill="DAE2F4"/>
            <w:vAlign w:val="center"/>
          </w:tcPr>
          <w:p w14:paraId="39F7B7C3" w14:textId="77777777" w:rsidR="00BF6020" w:rsidRPr="00BF6020" w:rsidRDefault="00BF6020" w:rsidP="00747E12">
            <w:pPr>
              <w:tabs>
                <w:tab w:val="center" w:pos="4873"/>
                <w:tab w:val="left" w:pos="7200"/>
              </w:tabs>
              <w:jc w:val="center"/>
              <w:rPr>
                <w:rFonts w:ascii="Arial" w:hAnsi="Arial" w:cs="Arial"/>
                <w:b/>
                <w:bCs/>
              </w:rPr>
            </w:pPr>
            <w:r w:rsidRPr="00BF6020">
              <w:rPr>
                <w:rFonts w:ascii="Arial" w:hAnsi="Arial" w:cs="Arial"/>
                <w:b/>
                <w:bCs/>
              </w:rPr>
              <w:t>Criterio/s de auditoría</w:t>
            </w:r>
          </w:p>
        </w:tc>
      </w:tr>
      <w:tr w:rsidR="00BF6020" w:rsidRPr="00BF6020" w14:paraId="12E81AE3" w14:textId="77777777" w:rsidTr="00A83C3C">
        <w:trPr>
          <w:trHeight w:val="283"/>
        </w:trPr>
        <w:tc>
          <w:tcPr>
            <w:tcW w:w="5000" w:type="pct"/>
            <w:gridSpan w:val="2"/>
            <w:shd w:val="clear" w:color="auto" w:fill="FFFFFF" w:themeFill="background1"/>
            <w:vAlign w:val="center"/>
          </w:tcPr>
          <w:p w14:paraId="247357E1" w14:textId="77777777" w:rsidR="00BF6020" w:rsidRPr="00BF6020" w:rsidRDefault="00BF6020" w:rsidP="00747E12">
            <w:pPr>
              <w:tabs>
                <w:tab w:val="center" w:pos="4873"/>
                <w:tab w:val="left" w:pos="7200"/>
              </w:tabs>
              <w:rPr>
                <w:rFonts w:ascii="Arial" w:hAnsi="Arial" w:cs="Arial"/>
              </w:rPr>
            </w:pPr>
          </w:p>
          <w:p w14:paraId="77FF1C8A" w14:textId="77777777" w:rsidR="00BF6020" w:rsidRPr="00BF6020" w:rsidRDefault="00BF6020" w:rsidP="00747E12">
            <w:pPr>
              <w:tabs>
                <w:tab w:val="center" w:pos="4873"/>
                <w:tab w:val="left" w:pos="7200"/>
              </w:tabs>
              <w:rPr>
                <w:rFonts w:ascii="Arial" w:hAnsi="Arial" w:cs="Arial"/>
              </w:rPr>
            </w:pPr>
            <w:r w:rsidRPr="00BF6020">
              <w:rPr>
                <w:rFonts w:ascii="Arial" w:hAnsi="Arial" w:cs="Arial"/>
              </w:rPr>
              <w:t>La auditoría se desarrollará con base en criterios que permitan evaluar el cumplimiento, eficacia y control de los procedimientos durante la vigencia comprendida entre el 1 de enero y el 31 de diciembre de 2025.</w:t>
            </w:r>
          </w:p>
          <w:p w14:paraId="10F6D71E" w14:textId="77777777" w:rsidR="00BF6020" w:rsidRPr="00BF6020" w:rsidRDefault="00BF6020" w:rsidP="00747E12">
            <w:pPr>
              <w:tabs>
                <w:tab w:val="center" w:pos="4873"/>
                <w:tab w:val="left" w:pos="7200"/>
              </w:tabs>
              <w:rPr>
                <w:rFonts w:ascii="Arial" w:hAnsi="Arial" w:cs="Arial"/>
              </w:rPr>
            </w:pPr>
          </w:p>
          <w:p w14:paraId="68A74C79" w14:textId="77777777" w:rsidR="00BF6020" w:rsidRPr="00BF6020" w:rsidRDefault="00BF6020" w:rsidP="00747E12">
            <w:pPr>
              <w:tabs>
                <w:tab w:val="center" w:pos="4873"/>
                <w:tab w:val="left" w:pos="7200"/>
              </w:tabs>
              <w:rPr>
                <w:rFonts w:ascii="Arial" w:hAnsi="Arial" w:cs="Arial"/>
              </w:rPr>
            </w:pPr>
            <w:r w:rsidRPr="00BF6020">
              <w:rPr>
                <w:rFonts w:ascii="Arial" w:hAnsi="Arial" w:cs="Arial"/>
              </w:rPr>
              <w:t>Se tomarán como referencia:</w:t>
            </w:r>
          </w:p>
          <w:p w14:paraId="752DAF19" w14:textId="77777777" w:rsidR="00BF6020" w:rsidRPr="00BF6020" w:rsidRDefault="00BF6020" w:rsidP="00747E12">
            <w:pPr>
              <w:tabs>
                <w:tab w:val="center" w:pos="4873"/>
                <w:tab w:val="left" w:pos="7200"/>
              </w:tabs>
              <w:rPr>
                <w:rFonts w:ascii="Arial" w:hAnsi="Arial" w:cs="Arial"/>
              </w:rPr>
            </w:pPr>
          </w:p>
          <w:p w14:paraId="74A3368F"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Los procedimientos internos del proceso de Tecnologías de la Información (TI-PR-01, TI-PR-02, TI-PR-03 y TI-PR-04), verificando su aplicación durante la vigencia auditada.</w:t>
            </w:r>
          </w:p>
          <w:p w14:paraId="3470FC1E"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El Plan Estratégico de Tecnologías de la Información (PETI).</w:t>
            </w:r>
          </w:p>
          <w:p w14:paraId="6D84E197"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El Plan de Seguridad y Privacidad de la Información.</w:t>
            </w:r>
          </w:p>
          <w:p w14:paraId="1DCF3DC4"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lastRenderedPageBreak/>
              <w:t>El Plan de Tratamiento de Riesgos de Seguridad y Privacidad de la Información.</w:t>
            </w:r>
          </w:p>
          <w:p w14:paraId="32814EDD"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La Política de Tratamiento de la Información.</w:t>
            </w:r>
          </w:p>
          <w:p w14:paraId="25BB32C7"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Los lineamientos del Modelo Integrado de Planeación y Gestión (MIPG).</w:t>
            </w:r>
          </w:p>
          <w:p w14:paraId="1997C281" w14:textId="77777777" w:rsidR="00BF6020" w:rsidRPr="00BF6020" w:rsidRDefault="00BF6020" w:rsidP="00BF6020">
            <w:pPr>
              <w:pStyle w:val="Prrafodelista"/>
              <w:numPr>
                <w:ilvl w:val="0"/>
                <w:numId w:val="2"/>
              </w:numPr>
              <w:tabs>
                <w:tab w:val="center" w:pos="4873"/>
                <w:tab w:val="left" w:pos="7200"/>
              </w:tabs>
              <w:spacing w:line="276" w:lineRule="auto"/>
              <w:rPr>
                <w:rFonts w:ascii="Arial" w:hAnsi="Arial" w:cs="Arial"/>
              </w:rPr>
            </w:pPr>
            <w:r w:rsidRPr="00BF6020">
              <w:rPr>
                <w:rFonts w:ascii="Arial" w:hAnsi="Arial" w:cs="Arial"/>
              </w:rPr>
              <w:t>La normatividad aplicable en materia de Tecnologías de la Información.</w:t>
            </w:r>
          </w:p>
          <w:p w14:paraId="6E0D89E7" w14:textId="77777777" w:rsidR="00BF6020" w:rsidRPr="00BF6020" w:rsidRDefault="00BF6020" w:rsidP="00BF6020">
            <w:pPr>
              <w:tabs>
                <w:tab w:val="center" w:pos="4873"/>
                <w:tab w:val="left" w:pos="7200"/>
              </w:tabs>
              <w:spacing w:line="276" w:lineRule="auto"/>
              <w:rPr>
                <w:rFonts w:ascii="Arial" w:hAnsi="Arial" w:cs="Arial"/>
              </w:rPr>
            </w:pPr>
          </w:p>
          <w:p w14:paraId="18706838" w14:textId="77777777" w:rsidR="00BF6020" w:rsidRPr="00BF6020" w:rsidRDefault="00BF6020" w:rsidP="00747E12">
            <w:pPr>
              <w:tabs>
                <w:tab w:val="center" w:pos="4873"/>
                <w:tab w:val="left" w:pos="7200"/>
              </w:tabs>
              <w:rPr>
                <w:rFonts w:ascii="Arial" w:hAnsi="Arial" w:cs="Arial"/>
              </w:rPr>
            </w:pPr>
            <w:r w:rsidRPr="00BF6020">
              <w:rPr>
                <w:rFonts w:ascii="Arial" w:hAnsi="Arial" w:cs="Arial"/>
              </w:rPr>
              <w:t>Así mismo, se evaluará la aplicación de principios de control interno como eficiencia, eficacia, trazabilidad y control, en relación con las actividades desarrolladas durante la vigencia auditada.</w:t>
            </w:r>
          </w:p>
          <w:p w14:paraId="591843A6" w14:textId="77777777" w:rsidR="00BF6020" w:rsidRPr="00BF6020" w:rsidRDefault="00BF6020" w:rsidP="00747E12">
            <w:pPr>
              <w:tabs>
                <w:tab w:val="center" w:pos="4873"/>
                <w:tab w:val="left" w:pos="7200"/>
              </w:tabs>
              <w:rPr>
                <w:rFonts w:ascii="Arial" w:hAnsi="Arial" w:cs="Arial"/>
              </w:rPr>
            </w:pPr>
          </w:p>
        </w:tc>
      </w:tr>
      <w:tr w:rsidR="00BF6020" w:rsidRPr="00BF6020" w14:paraId="060F19B7" w14:textId="77777777" w:rsidTr="00A83C3C">
        <w:trPr>
          <w:trHeight w:val="283"/>
        </w:trPr>
        <w:tc>
          <w:tcPr>
            <w:tcW w:w="5000" w:type="pct"/>
            <w:gridSpan w:val="2"/>
            <w:shd w:val="clear" w:color="auto" w:fill="DAE2F4"/>
            <w:vAlign w:val="center"/>
          </w:tcPr>
          <w:p w14:paraId="6D5C394C" w14:textId="77777777" w:rsidR="00BF6020" w:rsidRPr="00BF6020" w:rsidRDefault="00BF6020" w:rsidP="00747E12">
            <w:pPr>
              <w:tabs>
                <w:tab w:val="center" w:pos="4873"/>
                <w:tab w:val="left" w:pos="7200"/>
              </w:tabs>
              <w:jc w:val="center"/>
              <w:rPr>
                <w:rFonts w:ascii="Arial" w:hAnsi="Arial" w:cs="Arial"/>
                <w:b/>
                <w:bCs/>
              </w:rPr>
            </w:pPr>
            <w:r w:rsidRPr="00BF6020">
              <w:rPr>
                <w:rFonts w:ascii="Arial" w:hAnsi="Arial" w:cs="Arial"/>
                <w:b/>
                <w:bCs/>
              </w:rPr>
              <w:lastRenderedPageBreak/>
              <w:t>Equipo auditor</w:t>
            </w:r>
          </w:p>
        </w:tc>
      </w:tr>
      <w:tr w:rsidR="00BF6020" w:rsidRPr="00BF6020" w14:paraId="7A79A936" w14:textId="77777777" w:rsidTr="00A83C3C">
        <w:trPr>
          <w:trHeight w:val="283"/>
        </w:trPr>
        <w:tc>
          <w:tcPr>
            <w:tcW w:w="5000" w:type="pct"/>
            <w:gridSpan w:val="2"/>
            <w:shd w:val="clear" w:color="auto" w:fill="FFFFFF" w:themeFill="background1"/>
            <w:vAlign w:val="center"/>
          </w:tcPr>
          <w:p w14:paraId="0C5A33C3" w14:textId="77777777" w:rsidR="00BF6020" w:rsidRPr="00BF6020" w:rsidRDefault="00BF6020" w:rsidP="00747E12">
            <w:pPr>
              <w:tabs>
                <w:tab w:val="center" w:pos="4873"/>
                <w:tab w:val="left" w:pos="7200"/>
              </w:tabs>
              <w:rPr>
                <w:rFonts w:ascii="Arial" w:hAnsi="Arial" w:cs="Arial"/>
              </w:rPr>
            </w:pPr>
          </w:p>
          <w:p w14:paraId="7B806EBE" w14:textId="77777777" w:rsidR="00BF6020" w:rsidRPr="00BF6020" w:rsidRDefault="00BF6020" w:rsidP="00747E12">
            <w:pPr>
              <w:tabs>
                <w:tab w:val="center" w:pos="4873"/>
                <w:tab w:val="left" w:pos="7200"/>
              </w:tabs>
              <w:rPr>
                <w:rFonts w:ascii="Arial" w:hAnsi="Arial" w:cs="Arial"/>
              </w:rPr>
            </w:pPr>
            <w:r w:rsidRPr="00BF6020">
              <w:rPr>
                <w:rFonts w:ascii="Arial" w:hAnsi="Arial" w:cs="Arial"/>
              </w:rPr>
              <w:t>Aura María Gómez Rincón - Contratista</w:t>
            </w:r>
          </w:p>
          <w:p w14:paraId="092563FD" w14:textId="77777777" w:rsidR="00BF6020" w:rsidRPr="00BF6020" w:rsidRDefault="00BF6020" w:rsidP="00747E12">
            <w:pPr>
              <w:tabs>
                <w:tab w:val="center" w:pos="4873"/>
                <w:tab w:val="left" w:pos="7200"/>
              </w:tabs>
              <w:rPr>
                <w:rFonts w:ascii="Arial" w:hAnsi="Arial" w:cs="Arial"/>
              </w:rPr>
            </w:pPr>
          </w:p>
        </w:tc>
      </w:tr>
    </w:tbl>
    <w:p w14:paraId="23615115" w14:textId="77777777" w:rsidR="00FC79D4" w:rsidRDefault="00FC79D4" w:rsidP="00BF6020">
      <w:pPr>
        <w:rPr>
          <w:rFonts w:ascii="Arial" w:hAnsi="Arial" w:cs="Arial"/>
          <w:sz w:val="20"/>
          <w:szCs w:val="20"/>
        </w:rPr>
      </w:pPr>
    </w:p>
    <w:tbl>
      <w:tblPr>
        <w:tblW w:w="13426" w:type="dxa"/>
        <w:tblInd w:w="-289" w:type="dxa"/>
        <w:tblCellMar>
          <w:left w:w="70" w:type="dxa"/>
          <w:right w:w="70" w:type="dxa"/>
        </w:tblCellMar>
        <w:tblLook w:val="04A0" w:firstRow="1" w:lastRow="0" w:firstColumn="1" w:lastColumn="0" w:noHBand="0" w:noVBand="1"/>
      </w:tblPr>
      <w:tblGrid>
        <w:gridCol w:w="1251"/>
        <w:gridCol w:w="4278"/>
        <w:gridCol w:w="1082"/>
        <w:gridCol w:w="1046"/>
        <w:gridCol w:w="969"/>
        <w:gridCol w:w="196"/>
        <w:gridCol w:w="196"/>
        <w:gridCol w:w="196"/>
        <w:gridCol w:w="196"/>
        <w:gridCol w:w="191"/>
        <w:gridCol w:w="191"/>
        <w:gridCol w:w="191"/>
        <w:gridCol w:w="191"/>
        <w:gridCol w:w="191"/>
        <w:gridCol w:w="191"/>
        <w:gridCol w:w="191"/>
        <w:gridCol w:w="191"/>
        <w:gridCol w:w="191"/>
        <w:gridCol w:w="191"/>
        <w:gridCol w:w="191"/>
        <w:gridCol w:w="191"/>
        <w:gridCol w:w="191"/>
        <w:gridCol w:w="191"/>
        <w:gridCol w:w="191"/>
        <w:gridCol w:w="191"/>
        <w:gridCol w:w="191"/>
        <w:gridCol w:w="191"/>
        <w:gridCol w:w="191"/>
        <w:gridCol w:w="191"/>
        <w:gridCol w:w="196"/>
      </w:tblGrid>
      <w:tr w:rsidR="00662361" w14:paraId="1309A302" w14:textId="77777777" w:rsidTr="00662361">
        <w:trPr>
          <w:trHeight w:val="340"/>
        </w:trPr>
        <w:tc>
          <w:tcPr>
            <w:tcW w:w="13426" w:type="dxa"/>
            <w:gridSpan w:val="30"/>
            <w:tcBorders>
              <w:top w:val="single" w:sz="4" w:space="0" w:color="auto"/>
              <w:left w:val="single" w:sz="4" w:space="0" w:color="auto"/>
              <w:bottom w:val="single" w:sz="4" w:space="0" w:color="auto"/>
              <w:right w:val="single" w:sz="4" w:space="0" w:color="auto"/>
            </w:tcBorders>
            <w:shd w:val="clear" w:color="000000" w:fill="DAE2F4"/>
            <w:vAlign w:val="center"/>
            <w:hideMark/>
          </w:tcPr>
          <w:p w14:paraId="70A55DBA" w14:textId="77777777" w:rsidR="00EB41E9" w:rsidRDefault="00EB41E9">
            <w:pPr>
              <w:jc w:val="center"/>
              <w:rPr>
                <w:rFonts w:ascii="Arial" w:hAnsi="Arial" w:cs="Arial"/>
                <w:b/>
                <w:bCs/>
                <w:color w:val="000000"/>
                <w:sz w:val="20"/>
                <w:szCs w:val="20"/>
              </w:rPr>
            </w:pPr>
            <w:r>
              <w:rPr>
                <w:rFonts w:ascii="Arial" w:hAnsi="Arial" w:cs="Arial"/>
                <w:b/>
                <w:bCs/>
                <w:sz w:val="20"/>
                <w:szCs w:val="20"/>
              </w:rPr>
              <w:t>Cronograma</w:t>
            </w:r>
          </w:p>
        </w:tc>
      </w:tr>
      <w:tr w:rsidR="00EB41E9" w14:paraId="34DEFF09" w14:textId="77777777" w:rsidTr="00662361">
        <w:trPr>
          <w:trHeight w:val="320"/>
        </w:trPr>
        <w:tc>
          <w:tcPr>
            <w:tcW w:w="1251" w:type="dxa"/>
            <w:tcBorders>
              <w:top w:val="nil"/>
              <w:left w:val="single" w:sz="4" w:space="0" w:color="auto"/>
              <w:bottom w:val="single" w:sz="4" w:space="0" w:color="auto"/>
              <w:right w:val="single" w:sz="4" w:space="0" w:color="auto"/>
            </w:tcBorders>
            <w:shd w:val="clear" w:color="000000" w:fill="F2F2F2"/>
            <w:vAlign w:val="center"/>
            <w:hideMark/>
          </w:tcPr>
          <w:p w14:paraId="73BF2FB5" w14:textId="77777777" w:rsidR="00EB41E9" w:rsidRDefault="00EB41E9">
            <w:pPr>
              <w:jc w:val="center"/>
              <w:rPr>
                <w:rFonts w:ascii="Arial" w:hAnsi="Arial" w:cs="Arial"/>
                <w:b/>
                <w:bCs/>
                <w:color w:val="000000"/>
                <w:sz w:val="20"/>
                <w:szCs w:val="20"/>
              </w:rPr>
            </w:pPr>
            <w:r>
              <w:rPr>
                <w:rFonts w:ascii="Arial" w:hAnsi="Arial" w:cs="Arial"/>
                <w:b/>
                <w:bCs/>
                <w:sz w:val="20"/>
                <w:szCs w:val="20"/>
              </w:rPr>
              <w:t>Etapa</w:t>
            </w:r>
          </w:p>
        </w:tc>
        <w:tc>
          <w:tcPr>
            <w:tcW w:w="4278" w:type="dxa"/>
            <w:tcBorders>
              <w:top w:val="nil"/>
              <w:left w:val="nil"/>
              <w:bottom w:val="single" w:sz="4" w:space="0" w:color="auto"/>
              <w:right w:val="single" w:sz="4" w:space="0" w:color="auto"/>
            </w:tcBorders>
            <w:shd w:val="clear" w:color="000000" w:fill="F2F2F2"/>
            <w:vAlign w:val="center"/>
            <w:hideMark/>
          </w:tcPr>
          <w:p w14:paraId="08962480" w14:textId="77777777" w:rsidR="00EB41E9" w:rsidRDefault="00EB41E9">
            <w:pPr>
              <w:jc w:val="center"/>
              <w:rPr>
                <w:rFonts w:ascii="Arial" w:hAnsi="Arial" w:cs="Arial"/>
                <w:b/>
                <w:bCs/>
                <w:color w:val="000000"/>
                <w:sz w:val="20"/>
                <w:szCs w:val="20"/>
              </w:rPr>
            </w:pPr>
            <w:r>
              <w:rPr>
                <w:rFonts w:ascii="Arial" w:hAnsi="Arial" w:cs="Arial"/>
                <w:b/>
                <w:bCs/>
                <w:sz w:val="20"/>
                <w:szCs w:val="20"/>
              </w:rPr>
              <w:t>Actividad de Auditoria</w:t>
            </w:r>
          </w:p>
        </w:tc>
        <w:tc>
          <w:tcPr>
            <w:tcW w:w="4072" w:type="dxa"/>
            <w:gridSpan w:val="8"/>
            <w:tcBorders>
              <w:top w:val="single" w:sz="4" w:space="0" w:color="auto"/>
              <w:left w:val="nil"/>
              <w:bottom w:val="single" w:sz="4" w:space="0" w:color="auto"/>
              <w:right w:val="single" w:sz="4" w:space="0" w:color="auto"/>
            </w:tcBorders>
            <w:shd w:val="clear" w:color="000000" w:fill="F2F2F2"/>
            <w:vAlign w:val="center"/>
            <w:hideMark/>
          </w:tcPr>
          <w:p w14:paraId="0302EBCA" w14:textId="77777777" w:rsidR="00EB41E9" w:rsidRDefault="00EB41E9">
            <w:pPr>
              <w:jc w:val="center"/>
              <w:rPr>
                <w:rFonts w:ascii="Arial" w:hAnsi="Arial" w:cs="Arial"/>
                <w:b/>
                <w:bCs/>
                <w:color w:val="000000"/>
                <w:sz w:val="20"/>
                <w:szCs w:val="20"/>
              </w:rPr>
            </w:pPr>
            <w:r>
              <w:rPr>
                <w:rFonts w:ascii="Arial" w:hAnsi="Arial" w:cs="Arial"/>
                <w:b/>
                <w:bCs/>
                <w:color w:val="000000"/>
                <w:sz w:val="20"/>
                <w:szCs w:val="20"/>
              </w:rPr>
              <w:t>Mes 1</w:t>
            </w:r>
          </w:p>
        </w:tc>
        <w:tc>
          <w:tcPr>
            <w:tcW w:w="3825" w:type="dxa"/>
            <w:gridSpan w:val="20"/>
            <w:tcBorders>
              <w:top w:val="single" w:sz="4" w:space="0" w:color="auto"/>
              <w:left w:val="nil"/>
              <w:bottom w:val="single" w:sz="4" w:space="0" w:color="auto"/>
              <w:right w:val="single" w:sz="4" w:space="0" w:color="auto"/>
            </w:tcBorders>
            <w:shd w:val="clear" w:color="000000" w:fill="F2F2F2"/>
            <w:vAlign w:val="center"/>
            <w:hideMark/>
          </w:tcPr>
          <w:p w14:paraId="221C5B15" w14:textId="77777777" w:rsidR="00EB41E9" w:rsidRDefault="00EB41E9">
            <w:pPr>
              <w:jc w:val="center"/>
              <w:rPr>
                <w:rFonts w:ascii="Arial" w:hAnsi="Arial" w:cs="Arial"/>
                <w:b/>
                <w:bCs/>
                <w:color w:val="000000"/>
                <w:sz w:val="20"/>
                <w:szCs w:val="20"/>
              </w:rPr>
            </w:pPr>
            <w:r>
              <w:rPr>
                <w:rFonts w:ascii="Arial" w:hAnsi="Arial" w:cs="Arial"/>
                <w:b/>
                <w:bCs/>
                <w:color w:val="000000"/>
                <w:sz w:val="20"/>
                <w:szCs w:val="20"/>
              </w:rPr>
              <w:t>Mes 2</w:t>
            </w:r>
          </w:p>
        </w:tc>
      </w:tr>
      <w:tr w:rsidR="00662361" w14:paraId="0DC310B0"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69EAD4E8" w14:textId="77777777" w:rsidR="00EB41E9" w:rsidRDefault="00EB41E9">
            <w:pPr>
              <w:rPr>
                <w:rFonts w:ascii="Arial" w:hAnsi="Arial" w:cs="Arial"/>
                <w:color w:val="000000"/>
                <w:sz w:val="20"/>
                <w:szCs w:val="20"/>
              </w:rPr>
            </w:pPr>
            <w:r>
              <w:rPr>
                <w:rFonts w:ascii="Arial" w:hAnsi="Arial" w:cs="Arial"/>
                <w:color w:val="000000"/>
                <w:sz w:val="20"/>
                <w:szCs w:val="20"/>
              </w:rPr>
              <w:t>Planeación</w:t>
            </w:r>
          </w:p>
        </w:tc>
        <w:tc>
          <w:tcPr>
            <w:tcW w:w="4278" w:type="dxa"/>
            <w:tcBorders>
              <w:top w:val="nil"/>
              <w:left w:val="nil"/>
              <w:bottom w:val="single" w:sz="4" w:space="0" w:color="auto"/>
              <w:right w:val="single" w:sz="4" w:space="0" w:color="auto"/>
            </w:tcBorders>
            <w:vAlign w:val="center"/>
            <w:hideMark/>
          </w:tcPr>
          <w:p w14:paraId="70F6C3E9" w14:textId="77777777" w:rsidR="00EB41E9" w:rsidRDefault="00EB41E9">
            <w:pPr>
              <w:rPr>
                <w:rFonts w:ascii="Arial" w:hAnsi="Arial" w:cs="Arial"/>
                <w:color w:val="000000"/>
                <w:sz w:val="20"/>
                <w:szCs w:val="20"/>
              </w:rPr>
            </w:pPr>
            <w:r>
              <w:rPr>
                <w:rFonts w:ascii="Arial" w:hAnsi="Arial" w:cs="Arial"/>
                <w:color w:val="000000"/>
                <w:sz w:val="20"/>
                <w:szCs w:val="20"/>
              </w:rPr>
              <w:t>Definición de objetivo, alcance y criterios</w:t>
            </w:r>
          </w:p>
        </w:tc>
        <w:tc>
          <w:tcPr>
            <w:tcW w:w="1082" w:type="dxa"/>
            <w:tcBorders>
              <w:top w:val="nil"/>
              <w:left w:val="nil"/>
              <w:bottom w:val="single" w:sz="4" w:space="0" w:color="auto"/>
              <w:right w:val="single" w:sz="4" w:space="0" w:color="auto"/>
            </w:tcBorders>
            <w:vAlign w:val="center"/>
            <w:hideMark/>
          </w:tcPr>
          <w:p w14:paraId="45C6B69C"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735846F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1CA7C98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BEAF85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3044FEB6"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1EC6A7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shd w:val="clear" w:color="000000" w:fill="BFBFBF"/>
            <w:vAlign w:val="center"/>
            <w:hideMark/>
          </w:tcPr>
          <w:p w14:paraId="45BCB1E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shd w:val="clear" w:color="000000" w:fill="BFBFBF"/>
            <w:vAlign w:val="center"/>
            <w:hideMark/>
          </w:tcPr>
          <w:p w14:paraId="73024CA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A446D8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E2B98D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993F33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BE6169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24FD6CA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93D4B2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F79223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523366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2EC039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35355D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F1198C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11E416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BF56E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7765B0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28FC7D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F2F6F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3FA77B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ACEA01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3E03D3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2C993CE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6FDA8914"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0F63F972" w14:textId="77777777" w:rsidR="00EB41E9" w:rsidRDefault="00EB41E9">
            <w:pPr>
              <w:rPr>
                <w:rFonts w:ascii="Arial" w:hAnsi="Arial" w:cs="Arial"/>
                <w:color w:val="000000"/>
                <w:sz w:val="20"/>
                <w:szCs w:val="20"/>
              </w:rPr>
            </w:pPr>
            <w:r>
              <w:rPr>
                <w:rFonts w:ascii="Arial" w:hAnsi="Arial" w:cs="Arial"/>
                <w:color w:val="000000"/>
                <w:sz w:val="20"/>
                <w:szCs w:val="20"/>
              </w:rPr>
              <w:t>Planeación</w:t>
            </w:r>
          </w:p>
        </w:tc>
        <w:tc>
          <w:tcPr>
            <w:tcW w:w="4278" w:type="dxa"/>
            <w:tcBorders>
              <w:top w:val="nil"/>
              <w:left w:val="nil"/>
              <w:bottom w:val="single" w:sz="4" w:space="0" w:color="auto"/>
              <w:right w:val="single" w:sz="4" w:space="0" w:color="auto"/>
            </w:tcBorders>
            <w:vAlign w:val="center"/>
            <w:hideMark/>
          </w:tcPr>
          <w:p w14:paraId="09654529" w14:textId="77777777" w:rsidR="00EB41E9" w:rsidRDefault="00EB41E9">
            <w:pPr>
              <w:rPr>
                <w:rFonts w:ascii="Arial" w:hAnsi="Arial" w:cs="Arial"/>
                <w:color w:val="000000"/>
                <w:sz w:val="20"/>
                <w:szCs w:val="20"/>
              </w:rPr>
            </w:pPr>
            <w:r>
              <w:rPr>
                <w:rFonts w:ascii="Arial" w:hAnsi="Arial" w:cs="Arial"/>
                <w:color w:val="000000"/>
                <w:sz w:val="20"/>
                <w:szCs w:val="20"/>
              </w:rPr>
              <w:t>Elaboración del programa de auditoría</w:t>
            </w:r>
          </w:p>
        </w:tc>
        <w:tc>
          <w:tcPr>
            <w:tcW w:w="1082" w:type="dxa"/>
            <w:tcBorders>
              <w:top w:val="nil"/>
              <w:left w:val="nil"/>
              <w:bottom w:val="single" w:sz="4" w:space="0" w:color="auto"/>
              <w:right w:val="single" w:sz="4" w:space="0" w:color="auto"/>
            </w:tcBorders>
            <w:vAlign w:val="center"/>
            <w:hideMark/>
          </w:tcPr>
          <w:p w14:paraId="0D1AF8F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5ECD984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1057F4B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9542CA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4D410B0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350227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shd w:val="clear" w:color="000000" w:fill="BFBFBF"/>
            <w:vAlign w:val="center"/>
            <w:hideMark/>
          </w:tcPr>
          <w:p w14:paraId="444822A6"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shd w:val="clear" w:color="000000" w:fill="BFBFBF"/>
            <w:vAlign w:val="center"/>
            <w:hideMark/>
          </w:tcPr>
          <w:p w14:paraId="1E66233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F61671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6BDD2F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B52811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72EBD1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7184F7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AACEEE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75604F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A0A150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FD6AE4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9E98F3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29449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A3A4E5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9DC63D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6EF92E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FE2EF7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0ABD9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7183DC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806885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DA8EFB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4501C47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5D10EAC1"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2DC9B688"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nil"/>
              <w:left w:val="nil"/>
              <w:bottom w:val="single" w:sz="4" w:space="0" w:color="auto"/>
              <w:right w:val="single" w:sz="4" w:space="0" w:color="auto"/>
            </w:tcBorders>
            <w:vAlign w:val="center"/>
            <w:hideMark/>
          </w:tcPr>
          <w:p w14:paraId="2E6C5966" w14:textId="77777777" w:rsidR="00EB41E9" w:rsidRDefault="00EB41E9">
            <w:pPr>
              <w:rPr>
                <w:rFonts w:ascii="Arial" w:hAnsi="Arial" w:cs="Arial"/>
                <w:color w:val="000000"/>
                <w:sz w:val="20"/>
                <w:szCs w:val="20"/>
              </w:rPr>
            </w:pPr>
            <w:r>
              <w:rPr>
                <w:rFonts w:ascii="Arial" w:hAnsi="Arial" w:cs="Arial"/>
                <w:color w:val="000000"/>
                <w:sz w:val="20"/>
                <w:szCs w:val="20"/>
              </w:rPr>
              <w:t>Solicitud de información</w:t>
            </w:r>
          </w:p>
        </w:tc>
        <w:tc>
          <w:tcPr>
            <w:tcW w:w="1082" w:type="dxa"/>
            <w:tcBorders>
              <w:top w:val="nil"/>
              <w:left w:val="nil"/>
              <w:bottom w:val="single" w:sz="4" w:space="0" w:color="auto"/>
              <w:right w:val="single" w:sz="4" w:space="0" w:color="auto"/>
            </w:tcBorders>
            <w:vAlign w:val="center"/>
            <w:hideMark/>
          </w:tcPr>
          <w:p w14:paraId="0DAE574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7457F61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6D89D23C"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B53330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21D91DF6"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215F235C"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shd w:val="clear" w:color="000000" w:fill="BFBFBF"/>
            <w:vAlign w:val="center"/>
            <w:hideMark/>
          </w:tcPr>
          <w:p w14:paraId="59DC54B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shd w:val="clear" w:color="000000" w:fill="BFBFBF"/>
            <w:vAlign w:val="center"/>
            <w:hideMark/>
          </w:tcPr>
          <w:p w14:paraId="74AAD79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91D469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32927F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CEF92F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DE5CBD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3CA0DA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979FCD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7E5505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347249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B52B32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0EAFCF4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9AF23F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F049B4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EC5714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798322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4C9995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50CE39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A84062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5ECC80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7C2A7C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71AB8B6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1B565292"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6D0AC840"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nil"/>
              <w:left w:val="nil"/>
              <w:bottom w:val="single" w:sz="4" w:space="0" w:color="auto"/>
              <w:right w:val="single" w:sz="4" w:space="0" w:color="auto"/>
            </w:tcBorders>
            <w:vAlign w:val="center"/>
            <w:hideMark/>
          </w:tcPr>
          <w:p w14:paraId="51B12CCB" w14:textId="77777777" w:rsidR="00EB41E9" w:rsidRDefault="00EB41E9">
            <w:pPr>
              <w:rPr>
                <w:rFonts w:ascii="Arial" w:hAnsi="Arial" w:cs="Arial"/>
                <w:color w:val="000000"/>
                <w:sz w:val="20"/>
                <w:szCs w:val="20"/>
              </w:rPr>
            </w:pPr>
            <w:r>
              <w:rPr>
                <w:rFonts w:ascii="Arial" w:hAnsi="Arial" w:cs="Arial"/>
                <w:color w:val="000000"/>
                <w:sz w:val="20"/>
                <w:szCs w:val="20"/>
              </w:rPr>
              <w:t>Reunión de apertura</w:t>
            </w:r>
          </w:p>
        </w:tc>
        <w:tc>
          <w:tcPr>
            <w:tcW w:w="1082" w:type="dxa"/>
            <w:tcBorders>
              <w:top w:val="nil"/>
              <w:left w:val="nil"/>
              <w:bottom w:val="single" w:sz="4" w:space="0" w:color="auto"/>
              <w:right w:val="single" w:sz="4" w:space="0" w:color="auto"/>
            </w:tcBorders>
            <w:vAlign w:val="center"/>
            <w:hideMark/>
          </w:tcPr>
          <w:p w14:paraId="1510572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2EECC3E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4C24EA2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3F37EDE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FAF7E6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A9219E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01F97C6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5B25629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443198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D378AD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6D62D6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19987D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09FD036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A780DB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AB1E42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58B073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19F6D8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2C3939D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A6BF11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A0D34A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7AAE6E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26A0BA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294D112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C97F41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C7ADD0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07F5AB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C82F9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5AD7940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13B3CC37"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59AA5AD8"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nil"/>
              <w:left w:val="nil"/>
              <w:bottom w:val="single" w:sz="4" w:space="0" w:color="auto"/>
              <w:right w:val="single" w:sz="4" w:space="0" w:color="auto"/>
            </w:tcBorders>
            <w:vAlign w:val="center"/>
            <w:hideMark/>
          </w:tcPr>
          <w:p w14:paraId="776BE5F5" w14:textId="77777777" w:rsidR="00EB41E9" w:rsidRDefault="00EB41E9">
            <w:pPr>
              <w:rPr>
                <w:rFonts w:ascii="Arial" w:hAnsi="Arial" w:cs="Arial"/>
                <w:color w:val="000000"/>
                <w:sz w:val="20"/>
                <w:szCs w:val="20"/>
              </w:rPr>
            </w:pPr>
            <w:r>
              <w:rPr>
                <w:rFonts w:ascii="Arial" w:hAnsi="Arial" w:cs="Arial"/>
                <w:color w:val="000000"/>
                <w:sz w:val="20"/>
                <w:szCs w:val="20"/>
              </w:rPr>
              <w:t>Recepción y revisión de información</w:t>
            </w:r>
          </w:p>
        </w:tc>
        <w:tc>
          <w:tcPr>
            <w:tcW w:w="1082" w:type="dxa"/>
            <w:tcBorders>
              <w:top w:val="nil"/>
              <w:left w:val="nil"/>
              <w:bottom w:val="single" w:sz="4" w:space="0" w:color="auto"/>
              <w:right w:val="single" w:sz="4" w:space="0" w:color="auto"/>
            </w:tcBorders>
            <w:vAlign w:val="center"/>
            <w:hideMark/>
          </w:tcPr>
          <w:p w14:paraId="0161F1E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2588DA3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0E295B6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3A3A24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795F7B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F4D0F2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7A4C408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5A54A61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C7527A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57F4DA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6FD379D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EF68D2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3917C1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F533CC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7505D6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11C764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BF2B2F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8C9D0B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159659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D9AE23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9E43C3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3E67EE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4C9ECF2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37E4C0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F37BD9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870951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2150B7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0C64D7B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1A3DEBB8"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73AE19D1"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nil"/>
              <w:left w:val="nil"/>
              <w:bottom w:val="single" w:sz="4" w:space="0" w:color="auto"/>
              <w:right w:val="single" w:sz="4" w:space="0" w:color="auto"/>
            </w:tcBorders>
            <w:vAlign w:val="center"/>
            <w:hideMark/>
          </w:tcPr>
          <w:p w14:paraId="79215DD5" w14:textId="77777777" w:rsidR="00EB41E9" w:rsidRDefault="00EB41E9">
            <w:pPr>
              <w:rPr>
                <w:rFonts w:ascii="Arial" w:hAnsi="Arial" w:cs="Arial"/>
                <w:color w:val="000000"/>
                <w:sz w:val="20"/>
                <w:szCs w:val="20"/>
              </w:rPr>
            </w:pPr>
            <w:r>
              <w:rPr>
                <w:rFonts w:ascii="Arial" w:hAnsi="Arial" w:cs="Arial"/>
                <w:color w:val="000000"/>
                <w:sz w:val="20"/>
                <w:szCs w:val="20"/>
              </w:rPr>
              <w:t>Determinación de la muestra</w:t>
            </w:r>
          </w:p>
        </w:tc>
        <w:tc>
          <w:tcPr>
            <w:tcW w:w="1082" w:type="dxa"/>
            <w:tcBorders>
              <w:top w:val="nil"/>
              <w:left w:val="nil"/>
              <w:bottom w:val="single" w:sz="4" w:space="0" w:color="auto"/>
              <w:right w:val="single" w:sz="4" w:space="0" w:color="auto"/>
            </w:tcBorders>
            <w:vAlign w:val="center"/>
            <w:hideMark/>
          </w:tcPr>
          <w:p w14:paraId="1019BEC6"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46B8784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2DEB77D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nil"/>
              <w:right w:val="nil"/>
            </w:tcBorders>
            <w:vAlign w:val="center"/>
            <w:hideMark/>
          </w:tcPr>
          <w:p w14:paraId="3D622FF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nil"/>
              <w:right w:val="nil"/>
            </w:tcBorders>
            <w:vAlign w:val="center"/>
            <w:hideMark/>
          </w:tcPr>
          <w:p w14:paraId="7AD769B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nil"/>
              <w:right w:val="nil"/>
            </w:tcBorders>
            <w:vAlign w:val="center"/>
            <w:hideMark/>
          </w:tcPr>
          <w:p w14:paraId="34FFF19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nil"/>
              <w:right w:val="nil"/>
            </w:tcBorders>
            <w:vAlign w:val="center"/>
            <w:hideMark/>
          </w:tcPr>
          <w:p w14:paraId="59E412C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nil"/>
              <w:right w:val="single" w:sz="4" w:space="0" w:color="auto"/>
            </w:tcBorders>
            <w:vAlign w:val="center"/>
            <w:hideMark/>
          </w:tcPr>
          <w:p w14:paraId="1DB1763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C10397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578D01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6D3B7A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3387AF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8D17F7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814B5A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D88A57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E3FFCF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7D7DDC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1F63091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561426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F3D2AF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8A6B68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EB6114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9C159E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9A405C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47FA3D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FBCB66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5ADBA8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14DA6AB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0117FFB1"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5488AC83"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nil"/>
              <w:left w:val="nil"/>
              <w:bottom w:val="single" w:sz="4" w:space="0" w:color="auto"/>
              <w:right w:val="single" w:sz="4" w:space="0" w:color="auto"/>
            </w:tcBorders>
            <w:vAlign w:val="center"/>
            <w:hideMark/>
          </w:tcPr>
          <w:p w14:paraId="1A4F000C" w14:textId="77777777" w:rsidR="00EB41E9" w:rsidRDefault="00EB41E9">
            <w:pPr>
              <w:rPr>
                <w:rFonts w:ascii="Arial" w:hAnsi="Arial" w:cs="Arial"/>
                <w:color w:val="000000"/>
                <w:sz w:val="20"/>
                <w:szCs w:val="20"/>
              </w:rPr>
            </w:pPr>
            <w:r>
              <w:rPr>
                <w:rFonts w:ascii="Arial" w:hAnsi="Arial" w:cs="Arial"/>
                <w:color w:val="000000"/>
                <w:sz w:val="20"/>
                <w:szCs w:val="20"/>
              </w:rPr>
              <w:t>Verificación en sitio y recolección de evidencias</w:t>
            </w:r>
          </w:p>
        </w:tc>
        <w:tc>
          <w:tcPr>
            <w:tcW w:w="1082" w:type="dxa"/>
            <w:tcBorders>
              <w:top w:val="nil"/>
              <w:left w:val="nil"/>
              <w:bottom w:val="single" w:sz="4" w:space="0" w:color="auto"/>
              <w:right w:val="single" w:sz="4" w:space="0" w:color="auto"/>
            </w:tcBorders>
            <w:vAlign w:val="center"/>
            <w:hideMark/>
          </w:tcPr>
          <w:p w14:paraId="63C199C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153499AC"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1DF8081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4F5A50F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56DFDC1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650AE3C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6DD0199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single" w:sz="4" w:space="0" w:color="auto"/>
              <w:left w:val="nil"/>
              <w:bottom w:val="single" w:sz="4" w:space="0" w:color="auto"/>
              <w:right w:val="single" w:sz="4" w:space="0" w:color="auto"/>
            </w:tcBorders>
            <w:vAlign w:val="center"/>
            <w:hideMark/>
          </w:tcPr>
          <w:p w14:paraId="63726B5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78D503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34AEC6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C5BFB8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FCCD77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shd w:val="clear" w:color="000000" w:fill="BFBFBF"/>
            <w:vAlign w:val="center"/>
            <w:hideMark/>
          </w:tcPr>
          <w:p w14:paraId="5072A1E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8BA2B8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924C99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357514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7D5979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82629D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B1F113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1E4402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C7EC60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680DA6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0847A10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EF9237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6D2869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5821A1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B2F7F8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183D41F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34C619A1" w14:textId="77777777" w:rsidTr="00662361">
        <w:trPr>
          <w:trHeight w:val="500"/>
        </w:trPr>
        <w:tc>
          <w:tcPr>
            <w:tcW w:w="1251" w:type="dxa"/>
            <w:tcBorders>
              <w:top w:val="single" w:sz="4" w:space="0" w:color="auto"/>
              <w:left w:val="single" w:sz="4" w:space="0" w:color="auto"/>
              <w:bottom w:val="single" w:sz="4" w:space="0" w:color="auto"/>
              <w:right w:val="single" w:sz="4" w:space="0" w:color="auto"/>
            </w:tcBorders>
            <w:vAlign w:val="center"/>
            <w:hideMark/>
          </w:tcPr>
          <w:p w14:paraId="10B8D8CF" w14:textId="77777777" w:rsidR="00EB41E9" w:rsidRDefault="00EB41E9">
            <w:pPr>
              <w:rPr>
                <w:rFonts w:ascii="Arial" w:hAnsi="Arial" w:cs="Arial"/>
                <w:color w:val="000000"/>
                <w:sz w:val="20"/>
                <w:szCs w:val="20"/>
              </w:rPr>
            </w:pPr>
            <w:r>
              <w:rPr>
                <w:rFonts w:ascii="Arial" w:hAnsi="Arial" w:cs="Arial"/>
                <w:color w:val="000000"/>
                <w:sz w:val="20"/>
                <w:szCs w:val="20"/>
              </w:rPr>
              <w:lastRenderedPageBreak/>
              <w:t>Ejecución</w:t>
            </w:r>
          </w:p>
        </w:tc>
        <w:tc>
          <w:tcPr>
            <w:tcW w:w="4278" w:type="dxa"/>
            <w:tcBorders>
              <w:top w:val="single" w:sz="4" w:space="0" w:color="auto"/>
              <w:left w:val="nil"/>
              <w:bottom w:val="single" w:sz="4" w:space="0" w:color="auto"/>
              <w:right w:val="single" w:sz="4" w:space="0" w:color="auto"/>
            </w:tcBorders>
            <w:vAlign w:val="center"/>
            <w:hideMark/>
          </w:tcPr>
          <w:p w14:paraId="1E6236D3" w14:textId="77777777" w:rsidR="00EB41E9" w:rsidRDefault="00EB41E9">
            <w:pPr>
              <w:rPr>
                <w:rFonts w:ascii="Arial" w:hAnsi="Arial" w:cs="Arial"/>
                <w:color w:val="000000"/>
                <w:sz w:val="20"/>
                <w:szCs w:val="20"/>
              </w:rPr>
            </w:pPr>
            <w:r>
              <w:rPr>
                <w:rFonts w:ascii="Arial" w:hAnsi="Arial" w:cs="Arial"/>
                <w:color w:val="000000"/>
                <w:sz w:val="20"/>
                <w:szCs w:val="20"/>
              </w:rPr>
              <w:t>Aplicación de técnicas de auditoría</w:t>
            </w:r>
          </w:p>
        </w:tc>
        <w:tc>
          <w:tcPr>
            <w:tcW w:w="1082" w:type="dxa"/>
            <w:tcBorders>
              <w:top w:val="single" w:sz="4" w:space="0" w:color="auto"/>
              <w:left w:val="nil"/>
              <w:bottom w:val="single" w:sz="4" w:space="0" w:color="auto"/>
              <w:right w:val="single" w:sz="4" w:space="0" w:color="auto"/>
            </w:tcBorders>
            <w:vAlign w:val="center"/>
            <w:hideMark/>
          </w:tcPr>
          <w:p w14:paraId="38DDEF6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single" w:sz="4" w:space="0" w:color="auto"/>
              <w:left w:val="nil"/>
              <w:bottom w:val="single" w:sz="4" w:space="0" w:color="auto"/>
              <w:right w:val="single" w:sz="4" w:space="0" w:color="auto"/>
            </w:tcBorders>
            <w:vAlign w:val="center"/>
            <w:hideMark/>
          </w:tcPr>
          <w:p w14:paraId="3536A4E4"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single" w:sz="4" w:space="0" w:color="auto"/>
              <w:left w:val="nil"/>
              <w:bottom w:val="single" w:sz="4" w:space="0" w:color="auto"/>
              <w:right w:val="single" w:sz="4" w:space="0" w:color="auto"/>
            </w:tcBorders>
            <w:vAlign w:val="center"/>
            <w:hideMark/>
          </w:tcPr>
          <w:p w14:paraId="0C6085D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6DFC2A4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7DEDD79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28742C3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0BD05581"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single" w:sz="4" w:space="0" w:color="auto"/>
              <w:left w:val="nil"/>
              <w:bottom w:val="single" w:sz="4" w:space="0" w:color="auto"/>
              <w:right w:val="single" w:sz="4" w:space="0" w:color="auto"/>
            </w:tcBorders>
            <w:vAlign w:val="center"/>
            <w:hideMark/>
          </w:tcPr>
          <w:p w14:paraId="526CF97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9AA847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5DA8EBA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4661DE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noWrap/>
            <w:vAlign w:val="bottom"/>
            <w:hideMark/>
          </w:tcPr>
          <w:p w14:paraId="4C95B00F" w14:textId="77777777" w:rsidR="00EB41E9" w:rsidRDefault="00EB41E9">
            <w:pPr>
              <w:jc w:val="center"/>
              <w:rPr>
                <w:rFonts w:ascii="Arial" w:hAnsi="Arial" w:cs="Arial"/>
                <w:color w:val="000000"/>
                <w:sz w:val="18"/>
                <w:szCs w:val="18"/>
              </w:rPr>
            </w:pPr>
          </w:p>
        </w:tc>
        <w:tc>
          <w:tcPr>
            <w:tcW w:w="191" w:type="dxa"/>
            <w:tcBorders>
              <w:top w:val="single" w:sz="4" w:space="0" w:color="auto"/>
              <w:left w:val="nil"/>
              <w:bottom w:val="single" w:sz="4" w:space="0" w:color="auto"/>
              <w:right w:val="nil"/>
            </w:tcBorders>
            <w:vAlign w:val="center"/>
            <w:hideMark/>
          </w:tcPr>
          <w:p w14:paraId="25900F6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single" w:sz="4" w:space="0" w:color="auto"/>
              <w:bottom w:val="single" w:sz="4" w:space="0" w:color="auto"/>
              <w:right w:val="nil"/>
            </w:tcBorders>
            <w:vAlign w:val="center"/>
            <w:hideMark/>
          </w:tcPr>
          <w:p w14:paraId="22ACE2F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shd w:val="clear" w:color="000000" w:fill="BFBFBF"/>
            <w:vAlign w:val="center"/>
            <w:hideMark/>
          </w:tcPr>
          <w:p w14:paraId="5D8B650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47AEEAA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1C6DA65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single" w:sz="4" w:space="0" w:color="auto"/>
            </w:tcBorders>
            <w:vAlign w:val="center"/>
            <w:hideMark/>
          </w:tcPr>
          <w:p w14:paraId="359454D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16879D2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6BA42A2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13F2A76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5F0C4CD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single" w:sz="4" w:space="0" w:color="auto"/>
            </w:tcBorders>
            <w:vAlign w:val="center"/>
            <w:hideMark/>
          </w:tcPr>
          <w:p w14:paraId="75EDBA8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C1AFEF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72B3ABF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71D9B81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48791B2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single" w:sz="4" w:space="0" w:color="auto"/>
              <w:left w:val="nil"/>
              <w:bottom w:val="single" w:sz="4" w:space="0" w:color="auto"/>
              <w:right w:val="single" w:sz="4" w:space="0" w:color="auto"/>
            </w:tcBorders>
            <w:vAlign w:val="center"/>
            <w:hideMark/>
          </w:tcPr>
          <w:p w14:paraId="6913B9A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1B17254E" w14:textId="77777777" w:rsidTr="00662361">
        <w:trPr>
          <w:trHeight w:val="500"/>
        </w:trPr>
        <w:tc>
          <w:tcPr>
            <w:tcW w:w="1251" w:type="dxa"/>
            <w:tcBorders>
              <w:top w:val="single" w:sz="4" w:space="0" w:color="auto"/>
              <w:left w:val="single" w:sz="4" w:space="0" w:color="auto"/>
              <w:bottom w:val="single" w:sz="4" w:space="0" w:color="auto"/>
              <w:right w:val="single" w:sz="4" w:space="0" w:color="auto"/>
            </w:tcBorders>
            <w:vAlign w:val="center"/>
            <w:hideMark/>
          </w:tcPr>
          <w:p w14:paraId="2ED206C9" w14:textId="77777777" w:rsidR="00EB41E9" w:rsidRDefault="00EB41E9">
            <w:pPr>
              <w:rPr>
                <w:rFonts w:ascii="Arial" w:hAnsi="Arial" w:cs="Arial"/>
                <w:color w:val="000000"/>
                <w:sz w:val="20"/>
                <w:szCs w:val="20"/>
              </w:rPr>
            </w:pPr>
            <w:r>
              <w:rPr>
                <w:rFonts w:ascii="Arial" w:hAnsi="Arial" w:cs="Arial"/>
                <w:color w:val="000000"/>
                <w:sz w:val="20"/>
                <w:szCs w:val="20"/>
              </w:rPr>
              <w:t>Ejecución</w:t>
            </w:r>
          </w:p>
        </w:tc>
        <w:tc>
          <w:tcPr>
            <w:tcW w:w="4278" w:type="dxa"/>
            <w:tcBorders>
              <w:top w:val="single" w:sz="4" w:space="0" w:color="auto"/>
              <w:left w:val="nil"/>
              <w:bottom w:val="single" w:sz="4" w:space="0" w:color="auto"/>
              <w:right w:val="single" w:sz="4" w:space="0" w:color="auto"/>
            </w:tcBorders>
            <w:vAlign w:val="center"/>
            <w:hideMark/>
          </w:tcPr>
          <w:p w14:paraId="4A5B29EE" w14:textId="77777777" w:rsidR="00EB41E9" w:rsidRDefault="00EB41E9">
            <w:pPr>
              <w:rPr>
                <w:rFonts w:ascii="Arial" w:hAnsi="Arial" w:cs="Arial"/>
                <w:color w:val="000000"/>
                <w:sz w:val="20"/>
                <w:szCs w:val="20"/>
              </w:rPr>
            </w:pPr>
            <w:r>
              <w:rPr>
                <w:rFonts w:ascii="Arial" w:hAnsi="Arial" w:cs="Arial"/>
                <w:color w:val="000000"/>
                <w:sz w:val="20"/>
                <w:szCs w:val="20"/>
              </w:rPr>
              <w:t>Análisis y evaluación de la información</w:t>
            </w:r>
          </w:p>
        </w:tc>
        <w:tc>
          <w:tcPr>
            <w:tcW w:w="1082" w:type="dxa"/>
            <w:tcBorders>
              <w:top w:val="single" w:sz="4" w:space="0" w:color="auto"/>
              <w:left w:val="nil"/>
              <w:bottom w:val="single" w:sz="4" w:space="0" w:color="auto"/>
              <w:right w:val="single" w:sz="4" w:space="0" w:color="auto"/>
            </w:tcBorders>
            <w:vAlign w:val="center"/>
            <w:hideMark/>
          </w:tcPr>
          <w:p w14:paraId="2664724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single" w:sz="4" w:space="0" w:color="auto"/>
              <w:left w:val="nil"/>
              <w:bottom w:val="single" w:sz="4" w:space="0" w:color="auto"/>
              <w:right w:val="single" w:sz="4" w:space="0" w:color="auto"/>
            </w:tcBorders>
            <w:vAlign w:val="center"/>
            <w:hideMark/>
          </w:tcPr>
          <w:p w14:paraId="7681711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single" w:sz="4" w:space="0" w:color="auto"/>
              <w:left w:val="nil"/>
              <w:bottom w:val="single" w:sz="4" w:space="0" w:color="auto"/>
              <w:right w:val="single" w:sz="4" w:space="0" w:color="auto"/>
            </w:tcBorders>
            <w:vAlign w:val="center"/>
            <w:hideMark/>
          </w:tcPr>
          <w:p w14:paraId="5EDDB63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7AA40A8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023415B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2331C3F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single" w:sz="4" w:space="0" w:color="auto"/>
              <w:left w:val="nil"/>
              <w:bottom w:val="single" w:sz="4" w:space="0" w:color="auto"/>
              <w:right w:val="nil"/>
            </w:tcBorders>
            <w:vAlign w:val="center"/>
            <w:hideMark/>
          </w:tcPr>
          <w:p w14:paraId="47374381"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single" w:sz="4" w:space="0" w:color="auto"/>
              <w:left w:val="nil"/>
              <w:bottom w:val="single" w:sz="4" w:space="0" w:color="auto"/>
              <w:right w:val="single" w:sz="4" w:space="0" w:color="auto"/>
            </w:tcBorders>
            <w:vAlign w:val="center"/>
            <w:hideMark/>
          </w:tcPr>
          <w:p w14:paraId="2E2590D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723368C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9480CE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1C24267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1E4FC6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single" w:sz="4" w:space="0" w:color="auto"/>
            </w:tcBorders>
            <w:vAlign w:val="center"/>
            <w:hideMark/>
          </w:tcPr>
          <w:p w14:paraId="38B2B17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A4FCE3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22A8057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shd w:val="clear" w:color="000000" w:fill="BFBFBF"/>
            <w:vAlign w:val="center"/>
            <w:hideMark/>
          </w:tcPr>
          <w:p w14:paraId="22E6005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shd w:val="clear" w:color="000000" w:fill="BFBFBF"/>
            <w:vAlign w:val="center"/>
            <w:hideMark/>
          </w:tcPr>
          <w:p w14:paraId="6CA700B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single" w:sz="4" w:space="0" w:color="auto"/>
            </w:tcBorders>
            <w:shd w:val="clear" w:color="000000" w:fill="BFBFBF"/>
            <w:vAlign w:val="center"/>
            <w:hideMark/>
          </w:tcPr>
          <w:p w14:paraId="5DD3256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084FA23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720FB74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5FF6223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008A62B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single" w:sz="4" w:space="0" w:color="auto"/>
            </w:tcBorders>
            <w:vAlign w:val="center"/>
            <w:hideMark/>
          </w:tcPr>
          <w:p w14:paraId="57FA6AD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3CE26C5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5563128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54CBC05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single" w:sz="4" w:space="0" w:color="auto"/>
              <w:left w:val="nil"/>
              <w:bottom w:val="single" w:sz="4" w:space="0" w:color="auto"/>
              <w:right w:val="nil"/>
            </w:tcBorders>
            <w:vAlign w:val="center"/>
            <w:hideMark/>
          </w:tcPr>
          <w:p w14:paraId="279E423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single" w:sz="4" w:space="0" w:color="auto"/>
              <w:left w:val="nil"/>
              <w:bottom w:val="single" w:sz="4" w:space="0" w:color="auto"/>
              <w:right w:val="single" w:sz="4" w:space="0" w:color="auto"/>
            </w:tcBorders>
            <w:vAlign w:val="center"/>
            <w:hideMark/>
          </w:tcPr>
          <w:p w14:paraId="7D5E05F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7AD50D93"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61FED5B6"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08597FB0" w14:textId="77777777" w:rsidR="00EB41E9" w:rsidRDefault="00EB41E9">
            <w:pPr>
              <w:rPr>
                <w:rFonts w:ascii="Arial" w:hAnsi="Arial" w:cs="Arial"/>
                <w:color w:val="000000"/>
                <w:sz w:val="20"/>
                <w:szCs w:val="20"/>
              </w:rPr>
            </w:pPr>
            <w:r>
              <w:rPr>
                <w:rFonts w:ascii="Arial" w:hAnsi="Arial" w:cs="Arial"/>
                <w:color w:val="000000"/>
                <w:sz w:val="20"/>
                <w:szCs w:val="20"/>
              </w:rPr>
              <w:t>Formulación de hallazgos</w:t>
            </w:r>
          </w:p>
        </w:tc>
        <w:tc>
          <w:tcPr>
            <w:tcW w:w="1082" w:type="dxa"/>
            <w:tcBorders>
              <w:top w:val="nil"/>
              <w:left w:val="nil"/>
              <w:bottom w:val="single" w:sz="4" w:space="0" w:color="auto"/>
              <w:right w:val="single" w:sz="4" w:space="0" w:color="auto"/>
            </w:tcBorders>
            <w:vAlign w:val="center"/>
            <w:hideMark/>
          </w:tcPr>
          <w:p w14:paraId="6C842AD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256DA619"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7A89D4E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4BADC7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FA7D28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4445AD49"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4015B49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1BBDF45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153DEF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99D5B0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4BA2FA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5C3DDA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461B5FC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335544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FEE96C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F1B6DF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A5596F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shd w:val="clear" w:color="000000" w:fill="BFBFBF"/>
            <w:vAlign w:val="center"/>
            <w:hideMark/>
          </w:tcPr>
          <w:p w14:paraId="308E129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56D25C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74EBF6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31174D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FBB115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56956F9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DE769D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1D469D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CEC7BC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75536B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3B20F7F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2D6D8C8A"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5A76BA9C"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17E1D667" w14:textId="77777777" w:rsidR="00EB41E9" w:rsidRDefault="00EB41E9">
            <w:pPr>
              <w:rPr>
                <w:rFonts w:ascii="Arial" w:hAnsi="Arial" w:cs="Arial"/>
                <w:color w:val="000000"/>
                <w:sz w:val="20"/>
                <w:szCs w:val="20"/>
              </w:rPr>
            </w:pPr>
            <w:r>
              <w:rPr>
                <w:rFonts w:ascii="Arial" w:hAnsi="Arial" w:cs="Arial"/>
                <w:color w:val="000000"/>
                <w:sz w:val="20"/>
                <w:szCs w:val="20"/>
              </w:rPr>
              <w:t>Elaboración del informe preliminar</w:t>
            </w:r>
          </w:p>
        </w:tc>
        <w:tc>
          <w:tcPr>
            <w:tcW w:w="1082" w:type="dxa"/>
            <w:tcBorders>
              <w:top w:val="nil"/>
              <w:left w:val="nil"/>
              <w:bottom w:val="single" w:sz="4" w:space="0" w:color="auto"/>
              <w:right w:val="single" w:sz="4" w:space="0" w:color="auto"/>
            </w:tcBorders>
            <w:vAlign w:val="center"/>
            <w:hideMark/>
          </w:tcPr>
          <w:p w14:paraId="4DEAFE31"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4B26704C"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1CAEECE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7DC4075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45AFDE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1CC8594"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E2D4AB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5A993BE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39C07E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3E6F8F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EEAC8D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028C70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7679A2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C92935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E2AD55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C46F33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8EDA75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039F2D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2A264FC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1ACFD3D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1FFE38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C8CA3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202C32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F06605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2AB2FC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C55432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DFE292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2A7D8BE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5CE0D9A8"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5EB55FA0"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6F2260A1" w14:textId="77777777" w:rsidR="00EB41E9" w:rsidRDefault="00EB41E9">
            <w:pPr>
              <w:rPr>
                <w:rFonts w:ascii="Arial" w:hAnsi="Arial" w:cs="Arial"/>
                <w:color w:val="000000"/>
                <w:sz w:val="20"/>
                <w:szCs w:val="20"/>
              </w:rPr>
            </w:pPr>
            <w:r>
              <w:rPr>
                <w:rFonts w:ascii="Arial" w:hAnsi="Arial" w:cs="Arial"/>
                <w:color w:val="000000"/>
                <w:sz w:val="20"/>
                <w:szCs w:val="20"/>
              </w:rPr>
              <w:t>Reunión de cierre</w:t>
            </w:r>
          </w:p>
        </w:tc>
        <w:tc>
          <w:tcPr>
            <w:tcW w:w="1082" w:type="dxa"/>
            <w:tcBorders>
              <w:top w:val="nil"/>
              <w:left w:val="nil"/>
              <w:bottom w:val="single" w:sz="4" w:space="0" w:color="auto"/>
              <w:right w:val="single" w:sz="4" w:space="0" w:color="auto"/>
            </w:tcBorders>
            <w:vAlign w:val="center"/>
            <w:hideMark/>
          </w:tcPr>
          <w:p w14:paraId="14E1E2B9"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38C38BC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40D63074"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740D9FD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49B9E2C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7B3EE1A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3663EEA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32C769F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739E94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3B6FE8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E4EF0D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57AF8C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19A6770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231431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6E8041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DF13F9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B226DC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02D991C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FB970A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822B05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25D336D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2EBDC6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1D723BE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270A50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678839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85C331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4208B9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7F96F27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62EA9E54"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390AE9CF"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72B873A0" w14:textId="77777777" w:rsidR="00EB41E9" w:rsidRDefault="00EB41E9">
            <w:pPr>
              <w:rPr>
                <w:rFonts w:ascii="Arial" w:hAnsi="Arial" w:cs="Arial"/>
                <w:color w:val="000000"/>
                <w:sz w:val="20"/>
                <w:szCs w:val="20"/>
              </w:rPr>
            </w:pPr>
            <w:r>
              <w:rPr>
                <w:rFonts w:ascii="Arial" w:hAnsi="Arial" w:cs="Arial"/>
                <w:color w:val="000000"/>
                <w:sz w:val="20"/>
                <w:szCs w:val="20"/>
              </w:rPr>
              <w:t>Ajustes y revisión al informe</w:t>
            </w:r>
          </w:p>
        </w:tc>
        <w:tc>
          <w:tcPr>
            <w:tcW w:w="1082" w:type="dxa"/>
            <w:tcBorders>
              <w:top w:val="nil"/>
              <w:left w:val="nil"/>
              <w:bottom w:val="single" w:sz="4" w:space="0" w:color="auto"/>
              <w:right w:val="single" w:sz="4" w:space="0" w:color="auto"/>
            </w:tcBorders>
            <w:vAlign w:val="center"/>
            <w:hideMark/>
          </w:tcPr>
          <w:p w14:paraId="2938C1A1"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016904C0"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34E7E34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3F064CF2"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FC2A974"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9EBBEE1"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04067B69"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07B90B1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0EA4D3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7A0054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0F647C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32CB43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5509DBC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6410D3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8A4484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17685A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AF2C6D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1EC2F82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8B6C60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6D8274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3D66B63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286A22E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shd w:val="clear" w:color="000000" w:fill="BFBFBF"/>
            <w:vAlign w:val="center"/>
            <w:hideMark/>
          </w:tcPr>
          <w:p w14:paraId="0AC971C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D1E96D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98C9A4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20690A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0E7EC6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1C64D27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416C63D5"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5DC8F5D3"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018B7C6B" w14:textId="77777777" w:rsidR="00EB41E9" w:rsidRDefault="00EB41E9">
            <w:pPr>
              <w:rPr>
                <w:rFonts w:ascii="Arial" w:hAnsi="Arial" w:cs="Arial"/>
                <w:color w:val="000000"/>
                <w:sz w:val="20"/>
                <w:szCs w:val="20"/>
              </w:rPr>
            </w:pPr>
            <w:r>
              <w:rPr>
                <w:rFonts w:ascii="Arial" w:hAnsi="Arial" w:cs="Arial"/>
                <w:color w:val="000000"/>
                <w:sz w:val="20"/>
                <w:szCs w:val="20"/>
              </w:rPr>
              <w:t>Presentación del informe final</w:t>
            </w:r>
          </w:p>
        </w:tc>
        <w:tc>
          <w:tcPr>
            <w:tcW w:w="1082" w:type="dxa"/>
            <w:tcBorders>
              <w:top w:val="nil"/>
              <w:left w:val="nil"/>
              <w:bottom w:val="single" w:sz="4" w:space="0" w:color="auto"/>
              <w:right w:val="single" w:sz="4" w:space="0" w:color="auto"/>
            </w:tcBorders>
            <w:vAlign w:val="center"/>
            <w:hideMark/>
          </w:tcPr>
          <w:p w14:paraId="5F30C366"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6CC5188A"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604B4E6E"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440CCC2B"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3A017147"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64637A98"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763163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0F577B7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A287560"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D2BA1F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DF2570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500910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51C7FD2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0478B9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3C2480A"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F5285F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BEA574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6822427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55D823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F59326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BF04D2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CCC84A4"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shd w:val="clear" w:color="000000" w:fill="BFBFBF"/>
            <w:vAlign w:val="center"/>
            <w:hideMark/>
          </w:tcPr>
          <w:p w14:paraId="2D097F9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071836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DCBBAD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BCAFC6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541EDD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4D4DEC3B"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r w:rsidR="00662361" w14:paraId="36CAF73D" w14:textId="77777777" w:rsidTr="00662361">
        <w:trPr>
          <w:trHeight w:val="500"/>
        </w:trPr>
        <w:tc>
          <w:tcPr>
            <w:tcW w:w="1251" w:type="dxa"/>
            <w:tcBorders>
              <w:top w:val="nil"/>
              <w:left w:val="single" w:sz="4" w:space="0" w:color="auto"/>
              <w:bottom w:val="single" w:sz="4" w:space="0" w:color="auto"/>
              <w:right w:val="single" w:sz="4" w:space="0" w:color="auto"/>
            </w:tcBorders>
            <w:vAlign w:val="center"/>
            <w:hideMark/>
          </w:tcPr>
          <w:p w14:paraId="763EB865" w14:textId="77777777" w:rsidR="00EB41E9" w:rsidRDefault="00EB41E9">
            <w:pPr>
              <w:rPr>
                <w:rFonts w:ascii="Arial" w:hAnsi="Arial" w:cs="Arial"/>
                <w:color w:val="000000"/>
                <w:sz w:val="20"/>
                <w:szCs w:val="20"/>
              </w:rPr>
            </w:pPr>
            <w:r>
              <w:rPr>
                <w:rFonts w:ascii="Arial" w:hAnsi="Arial" w:cs="Arial"/>
                <w:color w:val="000000"/>
                <w:sz w:val="20"/>
                <w:szCs w:val="20"/>
              </w:rPr>
              <w:t>Informe</w:t>
            </w:r>
          </w:p>
        </w:tc>
        <w:tc>
          <w:tcPr>
            <w:tcW w:w="4278" w:type="dxa"/>
            <w:tcBorders>
              <w:top w:val="nil"/>
              <w:left w:val="nil"/>
              <w:bottom w:val="single" w:sz="4" w:space="0" w:color="auto"/>
              <w:right w:val="single" w:sz="4" w:space="0" w:color="auto"/>
            </w:tcBorders>
            <w:vAlign w:val="center"/>
            <w:hideMark/>
          </w:tcPr>
          <w:p w14:paraId="5F34E89C" w14:textId="77777777" w:rsidR="00EB41E9" w:rsidRDefault="00EB41E9">
            <w:pPr>
              <w:rPr>
                <w:rFonts w:ascii="Arial" w:hAnsi="Arial" w:cs="Arial"/>
                <w:color w:val="000000"/>
                <w:sz w:val="20"/>
                <w:szCs w:val="20"/>
              </w:rPr>
            </w:pPr>
            <w:r>
              <w:rPr>
                <w:rFonts w:ascii="Arial" w:hAnsi="Arial" w:cs="Arial"/>
                <w:color w:val="000000"/>
                <w:sz w:val="20"/>
                <w:szCs w:val="20"/>
              </w:rPr>
              <w:t>Suscripción del plan de mejoramiento</w:t>
            </w:r>
          </w:p>
        </w:tc>
        <w:tc>
          <w:tcPr>
            <w:tcW w:w="1082" w:type="dxa"/>
            <w:tcBorders>
              <w:top w:val="nil"/>
              <w:left w:val="nil"/>
              <w:bottom w:val="single" w:sz="4" w:space="0" w:color="auto"/>
              <w:right w:val="single" w:sz="4" w:space="0" w:color="auto"/>
            </w:tcBorders>
            <w:vAlign w:val="center"/>
            <w:hideMark/>
          </w:tcPr>
          <w:p w14:paraId="0BCC947F"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046" w:type="dxa"/>
            <w:tcBorders>
              <w:top w:val="nil"/>
              <w:left w:val="nil"/>
              <w:bottom w:val="single" w:sz="4" w:space="0" w:color="auto"/>
              <w:right w:val="single" w:sz="4" w:space="0" w:color="auto"/>
            </w:tcBorders>
            <w:vAlign w:val="center"/>
            <w:hideMark/>
          </w:tcPr>
          <w:p w14:paraId="42698E39"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969" w:type="dxa"/>
            <w:tcBorders>
              <w:top w:val="nil"/>
              <w:left w:val="nil"/>
              <w:bottom w:val="single" w:sz="4" w:space="0" w:color="auto"/>
              <w:right w:val="single" w:sz="4" w:space="0" w:color="auto"/>
            </w:tcBorders>
            <w:vAlign w:val="center"/>
            <w:hideMark/>
          </w:tcPr>
          <w:p w14:paraId="6682027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24A650D3"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B777935"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5171B5D4"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6" w:type="dxa"/>
            <w:tcBorders>
              <w:top w:val="nil"/>
              <w:left w:val="nil"/>
              <w:bottom w:val="single" w:sz="4" w:space="0" w:color="auto"/>
              <w:right w:val="nil"/>
            </w:tcBorders>
            <w:vAlign w:val="center"/>
            <w:hideMark/>
          </w:tcPr>
          <w:p w14:paraId="12595C1D" w14:textId="77777777" w:rsidR="00EB41E9" w:rsidRDefault="00EB41E9">
            <w:pPr>
              <w:rPr>
                <w:rFonts w:ascii="Arial" w:hAnsi="Arial" w:cs="Arial"/>
                <w:color w:val="000000"/>
                <w:sz w:val="20"/>
                <w:szCs w:val="20"/>
              </w:rPr>
            </w:pPr>
            <w:r>
              <w:rPr>
                <w:rFonts w:ascii="Arial" w:hAnsi="Arial" w:cs="Arial"/>
                <w:color w:val="000000"/>
                <w:sz w:val="20"/>
                <w:szCs w:val="20"/>
              </w:rPr>
              <w:t> </w:t>
            </w:r>
          </w:p>
        </w:tc>
        <w:tc>
          <w:tcPr>
            <w:tcW w:w="191" w:type="dxa"/>
            <w:tcBorders>
              <w:top w:val="nil"/>
              <w:left w:val="nil"/>
              <w:bottom w:val="single" w:sz="4" w:space="0" w:color="auto"/>
              <w:right w:val="single" w:sz="4" w:space="0" w:color="auto"/>
            </w:tcBorders>
            <w:vAlign w:val="center"/>
            <w:hideMark/>
          </w:tcPr>
          <w:p w14:paraId="092F6CB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B69D04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56888BE"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6529D3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1A65352C"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37B5A0B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4DE2799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460A201"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0A33C0A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E729AA9"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0DA436FD"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6FDE4978"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DB57E53"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76BC083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26936266"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single" w:sz="4" w:space="0" w:color="auto"/>
            </w:tcBorders>
            <w:vAlign w:val="center"/>
            <w:hideMark/>
          </w:tcPr>
          <w:p w14:paraId="7F329CD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shd w:val="clear" w:color="000000" w:fill="BFBFBF"/>
            <w:vAlign w:val="center"/>
            <w:hideMark/>
          </w:tcPr>
          <w:p w14:paraId="53B7263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441E49F"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5EEC7D07"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1" w:type="dxa"/>
            <w:tcBorders>
              <w:top w:val="nil"/>
              <w:left w:val="nil"/>
              <w:bottom w:val="single" w:sz="4" w:space="0" w:color="auto"/>
              <w:right w:val="nil"/>
            </w:tcBorders>
            <w:vAlign w:val="center"/>
            <w:hideMark/>
          </w:tcPr>
          <w:p w14:paraId="31856A82"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c>
          <w:tcPr>
            <w:tcW w:w="196" w:type="dxa"/>
            <w:tcBorders>
              <w:top w:val="nil"/>
              <w:left w:val="nil"/>
              <w:bottom w:val="single" w:sz="4" w:space="0" w:color="auto"/>
              <w:right w:val="single" w:sz="4" w:space="0" w:color="auto"/>
            </w:tcBorders>
            <w:vAlign w:val="center"/>
            <w:hideMark/>
          </w:tcPr>
          <w:p w14:paraId="6653C575" w14:textId="77777777" w:rsidR="00EB41E9" w:rsidRDefault="00EB41E9">
            <w:pPr>
              <w:jc w:val="center"/>
              <w:rPr>
                <w:rFonts w:ascii="Arial" w:hAnsi="Arial" w:cs="Arial"/>
                <w:color w:val="000000"/>
                <w:sz w:val="18"/>
                <w:szCs w:val="18"/>
              </w:rPr>
            </w:pPr>
            <w:r>
              <w:rPr>
                <w:rFonts w:ascii="Arial" w:hAnsi="Arial" w:cs="Arial"/>
                <w:color w:val="000000"/>
                <w:sz w:val="18"/>
                <w:szCs w:val="18"/>
              </w:rPr>
              <w:t> </w:t>
            </w:r>
          </w:p>
        </w:tc>
      </w:tr>
    </w:tbl>
    <w:p w14:paraId="6BEEEC4C" w14:textId="77777777" w:rsidR="00F67770" w:rsidRDefault="00F67770" w:rsidP="00EB41E9">
      <w:pPr>
        <w:ind w:left="-709"/>
        <w:rPr>
          <w:rFonts w:ascii="Arial" w:hAnsi="Arial" w:cs="Arial"/>
          <w:sz w:val="20"/>
          <w:szCs w:val="20"/>
        </w:rPr>
      </w:pPr>
    </w:p>
    <w:p w14:paraId="57B5B827" w14:textId="77777777" w:rsidR="00F67770" w:rsidRDefault="00F67770" w:rsidP="00BF6020">
      <w:pPr>
        <w:rPr>
          <w:rFonts w:ascii="Arial" w:hAnsi="Arial" w:cs="Arial"/>
          <w:sz w:val="20"/>
          <w:szCs w:val="20"/>
        </w:rPr>
      </w:pPr>
    </w:p>
    <w:tbl>
      <w:tblPr>
        <w:tblStyle w:val="Tablaconcuadrcula"/>
        <w:tblW w:w="13467" w:type="dxa"/>
        <w:tblInd w:w="-289" w:type="dxa"/>
        <w:tblLook w:val="04A0" w:firstRow="1" w:lastRow="0" w:firstColumn="1" w:lastColumn="0" w:noHBand="0" w:noVBand="1"/>
      </w:tblPr>
      <w:tblGrid>
        <w:gridCol w:w="13467"/>
      </w:tblGrid>
      <w:tr w:rsidR="00BF6020" w:rsidRPr="00BF6020" w14:paraId="4A2C0D83" w14:textId="77777777" w:rsidTr="00F67770">
        <w:trPr>
          <w:trHeight w:val="283"/>
        </w:trPr>
        <w:tc>
          <w:tcPr>
            <w:tcW w:w="13467" w:type="dxa"/>
            <w:shd w:val="clear" w:color="auto" w:fill="DAE2F4"/>
          </w:tcPr>
          <w:p w14:paraId="6A57ED00" w14:textId="77777777" w:rsidR="00BF6020" w:rsidRPr="00BF6020" w:rsidRDefault="00BF6020" w:rsidP="00747E12">
            <w:pPr>
              <w:rPr>
                <w:rFonts w:ascii="Arial" w:hAnsi="Arial" w:cs="Arial"/>
                <w:b/>
                <w:bCs/>
              </w:rPr>
            </w:pPr>
            <w:r w:rsidRPr="00BF6020">
              <w:rPr>
                <w:rFonts w:ascii="Arial" w:hAnsi="Arial" w:cs="Arial"/>
                <w:b/>
                <w:bCs/>
              </w:rPr>
              <w:t>Observaciones</w:t>
            </w:r>
          </w:p>
        </w:tc>
      </w:tr>
      <w:tr w:rsidR="00BF6020" w:rsidRPr="00BF6020" w14:paraId="2A0E6B90" w14:textId="77777777" w:rsidTr="00F67770">
        <w:trPr>
          <w:trHeight w:val="283"/>
        </w:trPr>
        <w:tc>
          <w:tcPr>
            <w:tcW w:w="13467" w:type="dxa"/>
          </w:tcPr>
          <w:p w14:paraId="170F45BD" w14:textId="77777777" w:rsidR="00BF6020" w:rsidRPr="00BF6020" w:rsidRDefault="00BF6020" w:rsidP="00747E12">
            <w:pPr>
              <w:rPr>
                <w:rFonts w:ascii="Arial" w:hAnsi="Arial" w:cs="Arial"/>
              </w:rPr>
            </w:pPr>
          </w:p>
          <w:p w14:paraId="3FF333C2" w14:textId="77777777" w:rsidR="00BF6020" w:rsidRPr="00BF6020" w:rsidRDefault="00BF6020" w:rsidP="00747E12">
            <w:pPr>
              <w:rPr>
                <w:rFonts w:ascii="Arial" w:hAnsi="Arial" w:cs="Arial"/>
              </w:rPr>
            </w:pPr>
          </w:p>
          <w:p w14:paraId="701579FB" w14:textId="77777777" w:rsidR="00BF6020" w:rsidRPr="00BF6020" w:rsidRDefault="00BF6020" w:rsidP="00747E12">
            <w:pPr>
              <w:rPr>
                <w:rFonts w:ascii="Arial" w:hAnsi="Arial" w:cs="Arial"/>
              </w:rPr>
            </w:pPr>
          </w:p>
          <w:p w14:paraId="02F59097" w14:textId="77777777" w:rsidR="00BF6020" w:rsidRPr="00BF6020" w:rsidRDefault="00BF6020" w:rsidP="00747E12">
            <w:pPr>
              <w:rPr>
                <w:rFonts w:ascii="Arial" w:hAnsi="Arial" w:cs="Arial"/>
              </w:rPr>
            </w:pPr>
          </w:p>
          <w:p w14:paraId="21B8B4D1" w14:textId="77777777" w:rsidR="00BF6020" w:rsidRPr="00BF6020" w:rsidRDefault="00BF6020" w:rsidP="00747E12">
            <w:pPr>
              <w:rPr>
                <w:rFonts w:ascii="Arial" w:hAnsi="Arial" w:cs="Arial"/>
              </w:rPr>
            </w:pPr>
          </w:p>
          <w:p w14:paraId="45FD861A" w14:textId="77777777" w:rsidR="00BF6020" w:rsidRPr="00BF6020" w:rsidRDefault="00BF6020" w:rsidP="00747E12">
            <w:pPr>
              <w:rPr>
                <w:rFonts w:ascii="Arial" w:hAnsi="Arial" w:cs="Arial"/>
              </w:rPr>
            </w:pPr>
          </w:p>
        </w:tc>
      </w:tr>
    </w:tbl>
    <w:p w14:paraId="06413E2B" w14:textId="77777777" w:rsidR="00BF6020" w:rsidRPr="00BF6020" w:rsidRDefault="00BF6020" w:rsidP="00BF6020">
      <w:pPr>
        <w:rPr>
          <w:rFonts w:ascii="Arial" w:hAnsi="Arial" w:cs="Arial"/>
          <w:sz w:val="20"/>
          <w:szCs w:val="20"/>
        </w:rPr>
      </w:pPr>
    </w:p>
    <w:tbl>
      <w:tblPr>
        <w:tblStyle w:val="Tablaconcuadrcula"/>
        <w:tblW w:w="13467" w:type="dxa"/>
        <w:tblInd w:w="-289" w:type="dxa"/>
        <w:tblLook w:val="04A0" w:firstRow="1" w:lastRow="0" w:firstColumn="1" w:lastColumn="0" w:noHBand="0" w:noVBand="1"/>
      </w:tblPr>
      <w:tblGrid>
        <w:gridCol w:w="1804"/>
        <w:gridCol w:w="3512"/>
        <w:gridCol w:w="1547"/>
        <w:gridCol w:w="3500"/>
        <w:gridCol w:w="3104"/>
      </w:tblGrid>
      <w:tr w:rsidR="00BF6020" w:rsidRPr="00BF6020" w14:paraId="3466BABD" w14:textId="77777777" w:rsidTr="00F67770">
        <w:trPr>
          <w:trHeight w:val="283"/>
        </w:trPr>
        <w:tc>
          <w:tcPr>
            <w:tcW w:w="5316" w:type="dxa"/>
            <w:gridSpan w:val="2"/>
            <w:shd w:val="clear" w:color="auto" w:fill="DAE2F4"/>
          </w:tcPr>
          <w:p w14:paraId="0FFABCB5" w14:textId="77777777" w:rsidR="00BF6020" w:rsidRPr="00BF6020" w:rsidRDefault="00BF6020" w:rsidP="00747E12">
            <w:pPr>
              <w:rPr>
                <w:rFonts w:ascii="Arial" w:hAnsi="Arial" w:cs="Arial"/>
                <w:b/>
                <w:bCs/>
              </w:rPr>
            </w:pPr>
            <w:r w:rsidRPr="00BF6020">
              <w:rPr>
                <w:rFonts w:ascii="Arial" w:hAnsi="Arial" w:cs="Arial"/>
                <w:b/>
                <w:bCs/>
              </w:rPr>
              <w:t>Elaboró</w:t>
            </w:r>
          </w:p>
        </w:tc>
        <w:tc>
          <w:tcPr>
            <w:tcW w:w="5047" w:type="dxa"/>
            <w:gridSpan w:val="2"/>
            <w:shd w:val="clear" w:color="auto" w:fill="DAE2F4"/>
          </w:tcPr>
          <w:p w14:paraId="2126315D" w14:textId="77777777" w:rsidR="00BF6020" w:rsidRPr="00BF6020" w:rsidRDefault="00BF6020" w:rsidP="00747E12">
            <w:pPr>
              <w:rPr>
                <w:rFonts w:ascii="Arial" w:hAnsi="Arial" w:cs="Arial"/>
                <w:b/>
                <w:bCs/>
              </w:rPr>
            </w:pPr>
            <w:r w:rsidRPr="00BF6020">
              <w:rPr>
                <w:rFonts w:ascii="Arial" w:hAnsi="Arial" w:cs="Arial"/>
                <w:b/>
                <w:bCs/>
              </w:rPr>
              <w:t>Aprobó</w:t>
            </w:r>
          </w:p>
        </w:tc>
        <w:tc>
          <w:tcPr>
            <w:tcW w:w="3104" w:type="dxa"/>
            <w:shd w:val="clear" w:color="auto" w:fill="DAE2F4"/>
          </w:tcPr>
          <w:p w14:paraId="51408CCF" w14:textId="77777777" w:rsidR="00BF6020" w:rsidRPr="00BF6020" w:rsidRDefault="00BF6020" w:rsidP="00747E12">
            <w:pPr>
              <w:rPr>
                <w:rFonts w:ascii="Arial" w:hAnsi="Arial" w:cs="Arial"/>
                <w:b/>
                <w:bCs/>
              </w:rPr>
            </w:pPr>
            <w:r w:rsidRPr="00BF6020">
              <w:rPr>
                <w:rFonts w:ascii="Arial" w:hAnsi="Arial" w:cs="Arial"/>
                <w:b/>
                <w:bCs/>
              </w:rPr>
              <w:t>Fecha:</w:t>
            </w:r>
          </w:p>
        </w:tc>
      </w:tr>
      <w:tr w:rsidR="00BF6020" w:rsidRPr="00BF6020" w14:paraId="79B26BC0" w14:textId="77777777" w:rsidTr="00F67770">
        <w:trPr>
          <w:trHeight w:val="397"/>
        </w:trPr>
        <w:tc>
          <w:tcPr>
            <w:tcW w:w="1804" w:type="dxa"/>
            <w:vAlign w:val="center"/>
          </w:tcPr>
          <w:p w14:paraId="6416C0D2" w14:textId="77777777" w:rsidR="00BF6020" w:rsidRPr="00BF6020" w:rsidRDefault="00BF6020" w:rsidP="00747E12">
            <w:pPr>
              <w:rPr>
                <w:rFonts w:ascii="Arial" w:hAnsi="Arial" w:cs="Arial"/>
              </w:rPr>
            </w:pPr>
            <w:r w:rsidRPr="00BF6020">
              <w:rPr>
                <w:rFonts w:ascii="Arial" w:hAnsi="Arial" w:cs="Arial"/>
              </w:rPr>
              <w:t>Nombre:</w:t>
            </w:r>
          </w:p>
        </w:tc>
        <w:tc>
          <w:tcPr>
            <w:tcW w:w="3512" w:type="dxa"/>
            <w:vAlign w:val="center"/>
          </w:tcPr>
          <w:p w14:paraId="57F02229" w14:textId="77777777" w:rsidR="00BF6020" w:rsidRPr="00BF6020" w:rsidRDefault="00BF6020" w:rsidP="00747E12">
            <w:pPr>
              <w:rPr>
                <w:rFonts w:ascii="Arial" w:hAnsi="Arial" w:cs="Arial"/>
              </w:rPr>
            </w:pPr>
            <w:r w:rsidRPr="00BF6020">
              <w:rPr>
                <w:rFonts w:ascii="Arial" w:hAnsi="Arial" w:cs="Arial"/>
              </w:rPr>
              <w:t>Aura María Gómez Rincón</w:t>
            </w:r>
          </w:p>
        </w:tc>
        <w:tc>
          <w:tcPr>
            <w:tcW w:w="1547" w:type="dxa"/>
            <w:vAlign w:val="center"/>
          </w:tcPr>
          <w:p w14:paraId="325B71FC" w14:textId="77777777" w:rsidR="00BF6020" w:rsidRPr="00BF6020" w:rsidRDefault="00BF6020" w:rsidP="00747E12">
            <w:pPr>
              <w:rPr>
                <w:rFonts w:ascii="Arial" w:hAnsi="Arial" w:cs="Arial"/>
              </w:rPr>
            </w:pPr>
            <w:r w:rsidRPr="00BF6020">
              <w:rPr>
                <w:rFonts w:ascii="Arial" w:hAnsi="Arial" w:cs="Arial"/>
              </w:rPr>
              <w:t>Nombre:</w:t>
            </w:r>
          </w:p>
        </w:tc>
        <w:tc>
          <w:tcPr>
            <w:tcW w:w="3500" w:type="dxa"/>
            <w:vAlign w:val="center"/>
          </w:tcPr>
          <w:p w14:paraId="7930AA62" w14:textId="1A7B8717" w:rsidR="00BF6020" w:rsidRPr="00BF6020" w:rsidRDefault="00BF6020" w:rsidP="00747E12">
            <w:pPr>
              <w:rPr>
                <w:rFonts w:ascii="Arial" w:hAnsi="Arial" w:cs="Arial"/>
              </w:rPr>
            </w:pPr>
            <w:r>
              <w:rPr>
                <w:rFonts w:ascii="Arial" w:hAnsi="Arial" w:cs="Arial"/>
              </w:rPr>
              <w:t xml:space="preserve">Reynaldo Mateus </w:t>
            </w:r>
            <w:r w:rsidR="000E18D0">
              <w:rPr>
                <w:rFonts w:ascii="Arial" w:hAnsi="Arial" w:cs="Arial"/>
              </w:rPr>
              <w:t>Beltrán</w:t>
            </w:r>
          </w:p>
        </w:tc>
        <w:tc>
          <w:tcPr>
            <w:tcW w:w="3104" w:type="dxa"/>
            <w:vMerge w:val="restart"/>
            <w:vAlign w:val="center"/>
          </w:tcPr>
          <w:p w14:paraId="5B0569A3" w14:textId="1977CA29" w:rsidR="00BF6020" w:rsidRPr="00BF6020" w:rsidRDefault="00702B77" w:rsidP="00747E12">
            <w:pPr>
              <w:jc w:val="center"/>
              <w:rPr>
                <w:rFonts w:ascii="Arial" w:hAnsi="Arial" w:cs="Arial"/>
              </w:rPr>
            </w:pPr>
            <w:r>
              <w:rPr>
                <w:rFonts w:ascii="Arial" w:hAnsi="Arial" w:cs="Arial"/>
              </w:rPr>
              <w:t>29</w:t>
            </w:r>
            <w:r w:rsidR="00BF6020" w:rsidRPr="00BF6020">
              <w:rPr>
                <w:rFonts w:ascii="Arial" w:hAnsi="Arial" w:cs="Arial"/>
              </w:rPr>
              <w:t xml:space="preserve"> de abril de 2026</w:t>
            </w:r>
          </w:p>
        </w:tc>
      </w:tr>
      <w:tr w:rsidR="00BF6020" w:rsidRPr="00BF6020" w14:paraId="723FA3BB" w14:textId="77777777" w:rsidTr="00F67770">
        <w:trPr>
          <w:trHeight w:val="397"/>
        </w:trPr>
        <w:tc>
          <w:tcPr>
            <w:tcW w:w="1804" w:type="dxa"/>
            <w:vAlign w:val="center"/>
          </w:tcPr>
          <w:p w14:paraId="4CDCA746" w14:textId="77777777" w:rsidR="00BF6020" w:rsidRPr="00BF6020" w:rsidRDefault="00BF6020" w:rsidP="00747E12">
            <w:pPr>
              <w:rPr>
                <w:rFonts w:ascii="Arial" w:hAnsi="Arial" w:cs="Arial"/>
              </w:rPr>
            </w:pPr>
            <w:r w:rsidRPr="00BF6020">
              <w:rPr>
                <w:rFonts w:ascii="Arial" w:hAnsi="Arial" w:cs="Arial"/>
              </w:rPr>
              <w:t>Cargo / Rol:</w:t>
            </w:r>
          </w:p>
        </w:tc>
        <w:tc>
          <w:tcPr>
            <w:tcW w:w="3512" w:type="dxa"/>
            <w:vAlign w:val="center"/>
          </w:tcPr>
          <w:p w14:paraId="480A1274" w14:textId="77777777" w:rsidR="00BF6020" w:rsidRPr="00BF6020" w:rsidRDefault="00BF6020" w:rsidP="00747E12">
            <w:pPr>
              <w:rPr>
                <w:rFonts w:ascii="Arial" w:hAnsi="Arial" w:cs="Arial"/>
              </w:rPr>
            </w:pPr>
            <w:r w:rsidRPr="00BF6020">
              <w:rPr>
                <w:rFonts w:ascii="Arial" w:hAnsi="Arial" w:cs="Arial"/>
              </w:rPr>
              <w:t>Contratista</w:t>
            </w:r>
          </w:p>
        </w:tc>
        <w:tc>
          <w:tcPr>
            <w:tcW w:w="1547" w:type="dxa"/>
            <w:vAlign w:val="center"/>
          </w:tcPr>
          <w:p w14:paraId="4572C6CE" w14:textId="77777777" w:rsidR="00BF6020" w:rsidRPr="00BF6020" w:rsidRDefault="00BF6020" w:rsidP="00747E12">
            <w:pPr>
              <w:rPr>
                <w:rFonts w:ascii="Arial" w:hAnsi="Arial" w:cs="Arial"/>
              </w:rPr>
            </w:pPr>
            <w:r w:rsidRPr="00BF6020">
              <w:rPr>
                <w:rFonts w:ascii="Arial" w:hAnsi="Arial" w:cs="Arial"/>
              </w:rPr>
              <w:t>Cargo / Rol:</w:t>
            </w:r>
          </w:p>
        </w:tc>
        <w:tc>
          <w:tcPr>
            <w:tcW w:w="3500" w:type="dxa"/>
            <w:vAlign w:val="center"/>
          </w:tcPr>
          <w:p w14:paraId="5F419E6E" w14:textId="63280082" w:rsidR="00BF6020" w:rsidRPr="00BF6020" w:rsidRDefault="00BF6020" w:rsidP="00747E12">
            <w:pPr>
              <w:rPr>
                <w:rFonts w:ascii="Arial" w:hAnsi="Arial" w:cs="Arial"/>
              </w:rPr>
            </w:pPr>
            <w:r>
              <w:rPr>
                <w:rFonts w:ascii="Arial" w:hAnsi="Arial" w:cs="Arial"/>
              </w:rPr>
              <w:t xml:space="preserve">Jefe de la </w:t>
            </w:r>
            <w:r w:rsidR="00864F1E">
              <w:rPr>
                <w:rFonts w:ascii="Arial" w:hAnsi="Arial" w:cs="Arial"/>
              </w:rPr>
              <w:t>O</w:t>
            </w:r>
            <w:r>
              <w:rPr>
                <w:rFonts w:ascii="Arial" w:hAnsi="Arial" w:cs="Arial"/>
              </w:rPr>
              <w:t>ficina de Control Interno</w:t>
            </w:r>
            <w:r w:rsidR="00864F1E">
              <w:rPr>
                <w:rFonts w:ascii="Arial" w:hAnsi="Arial" w:cs="Arial"/>
              </w:rPr>
              <w:t xml:space="preserve"> Administrativo</w:t>
            </w:r>
          </w:p>
        </w:tc>
        <w:tc>
          <w:tcPr>
            <w:tcW w:w="3104" w:type="dxa"/>
            <w:vMerge/>
            <w:vAlign w:val="center"/>
          </w:tcPr>
          <w:p w14:paraId="7367DABE" w14:textId="77777777" w:rsidR="00BF6020" w:rsidRPr="00BF6020" w:rsidRDefault="00BF6020" w:rsidP="00747E12">
            <w:pPr>
              <w:rPr>
                <w:rFonts w:ascii="Arial" w:hAnsi="Arial" w:cs="Arial"/>
              </w:rPr>
            </w:pPr>
          </w:p>
        </w:tc>
      </w:tr>
    </w:tbl>
    <w:p w14:paraId="3DD1C527" w14:textId="77777777" w:rsidR="00573D4D" w:rsidRPr="00BF6020" w:rsidRDefault="00573D4D">
      <w:pPr>
        <w:rPr>
          <w:rFonts w:ascii="Arial" w:hAnsi="Arial" w:cs="Arial"/>
          <w:sz w:val="20"/>
          <w:szCs w:val="20"/>
        </w:rPr>
      </w:pPr>
    </w:p>
    <w:sectPr w:rsidR="00573D4D" w:rsidRPr="00BF6020" w:rsidSect="00BF6020">
      <w:headerReference w:type="default" r:id="rId7"/>
      <w:footerReference w:type="even" r:id="rId8"/>
      <w:footerReference w:type="default" r:id="rId9"/>
      <w:pgSz w:w="15840" w:h="12240" w:orient="landscape"/>
      <w:pgMar w:top="1701" w:right="1417" w:bottom="1701"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B6889" w14:textId="77777777" w:rsidR="00206D00" w:rsidRDefault="00206D00" w:rsidP="00BF6020">
      <w:r>
        <w:separator/>
      </w:r>
    </w:p>
  </w:endnote>
  <w:endnote w:type="continuationSeparator" w:id="0">
    <w:p w14:paraId="5FFD8520" w14:textId="77777777" w:rsidR="00206D00" w:rsidRDefault="00206D00" w:rsidP="00BF6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664058574"/>
      <w:docPartObj>
        <w:docPartGallery w:val="Page Numbers (Bottom of Page)"/>
        <w:docPartUnique/>
      </w:docPartObj>
    </w:sdtPr>
    <w:sdtContent>
      <w:p w14:paraId="483A6801" w14:textId="477FFAF0" w:rsidR="00BF6020" w:rsidRDefault="00BF6020" w:rsidP="00DE1DAC">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sdt>
    <w:sdtPr>
      <w:rPr>
        <w:rStyle w:val="Nmerodepgina"/>
      </w:rPr>
      <w:id w:val="1013641059"/>
      <w:docPartObj>
        <w:docPartGallery w:val="Page Numbers (Bottom of Page)"/>
        <w:docPartUnique/>
      </w:docPartObj>
    </w:sdtPr>
    <w:sdtContent>
      <w:p w14:paraId="1B76596C" w14:textId="181D4CE6" w:rsidR="00BF6020" w:rsidRDefault="00BF6020" w:rsidP="00BF6020">
        <w:pPr>
          <w:pStyle w:val="Piedepgina"/>
          <w:framePr w:wrap="none" w:vAnchor="text" w:hAnchor="margin" w:xAlign="right" w:y="1"/>
          <w:ind w:right="360"/>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p w14:paraId="3C5DE379" w14:textId="77777777" w:rsidR="00BF6020" w:rsidRDefault="00BF6020" w:rsidP="00BF602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691AA" w14:textId="41A68FEC" w:rsidR="00BF6020" w:rsidRPr="00A83C3C" w:rsidRDefault="00BF6020" w:rsidP="00BF6020">
    <w:pPr>
      <w:pStyle w:val="Piedepgina"/>
      <w:ind w:right="-177"/>
      <w:jc w:val="right"/>
      <w:rPr>
        <w:rFonts w:ascii="Arial" w:hAnsi="Arial" w:cs="Arial"/>
        <w:sz w:val="20"/>
        <w:szCs w:val="20"/>
      </w:rPr>
    </w:pPr>
    <w:r w:rsidRPr="00A83C3C">
      <w:rPr>
        <w:rFonts w:ascii="Arial" w:hAnsi="Arial" w:cs="Arial"/>
        <w:noProof/>
        <w:sz w:val="20"/>
        <w:szCs w:val="20"/>
      </w:rPr>
      <mc:AlternateContent>
        <mc:Choice Requires="wps">
          <w:drawing>
            <wp:anchor distT="0" distB="0" distL="114300" distR="114300" simplePos="0" relativeHeight="251659264" behindDoc="0" locked="0" layoutInCell="1" allowOverlap="1" wp14:anchorId="2DEC3178" wp14:editId="6B8FDFB9">
              <wp:simplePos x="0" y="0"/>
              <wp:positionH relativeFrom="column">
                <wp:posOffset>-139631</wp:posOffset>
              </wp:positionH>
              <wp:positionV relativeFrom="paragraph">
                <wp:posOffset>-196138</wp:posOffset>
              </wp:positionV>
              <wp:extent cx="8515679" cy="0"/>
              <wp:effectExtent l="0" t="0" r="6350" b="12700"/>
              <wp:wrapNone/>
              <wp:docPr id="388357394" name="Conector recto 1"/>
              <wp:cNvGraphicFramePr/>
              <a:graphic xmlns:a="http://schemas.openxmlformats.org/drawingml/2006/main">
                <a:graphicData uri="http://schemas.microsoft.com/office/word/2010/wordprocessingShape">
                  <wps:wsp>
                    <wps:cNvCnPr/>
                    <wps:spPr>
                      <a:xfrm>
                        <a:off x="0" y="0"/>
                        <a:ext cx="851567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D145C1F" id="Conector recto 1"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pt,-15.45pt" to="659.55pt,-1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" strokecolor="black [3213]" strokeweight=".5pt">
              <v:stroke joinstyle="miter"/>
            </v:line>
          </w:pict>
        </mc:Fallback>
      </mc:AlternateContent>
    </w:r>
    <w:r w:rsidRPr="00A83C3C">
      <w:rPr>
        <w:rFonts w:ascii="Arial" w:hAnsi="Arial" w:cs="Arial"/>
        <w:sz w:val="20"/>
        <w:szCs w:val="20"/>
      </w:rPr>
      <w:t xml:space="preserve">Página </w:t>
    </w:r>
    <w:r w:rsidRPr="00A83C3C">
      <w:rPr>
        <w:rFonts w:ascii="Arial" w:hAnsi="Arial" w:cs="Arial"/>
        <w:sz w:val="20"/>
        <w:szCs w:val="20"/>
      </w:rPr>
      <w:fldChar w:fldCharType="begin"/>
    </w:r>
    <w:r w:rsidRPr="00A83C3C">
      <w:rPr>
        <w:rFonts w:ascii="Arial" w:hAnsi="Arial" w:cs="Arial"/>
        <w:sz w:val="20"/>
        <w:szCs w:val="20"/>
      </w:rPr>
      <w:instrText xml:space="preserve"> PAGE  \* Arabic  \* MERGEFORMAT </w:instrText>
    </w:r>
    <w:r w:rsidRPr="00A83C3C">
      <w:rPr>
        <w:rFonts w:ascii="Arial" w:hAnsi="Arial" w:cs="Arial"/>
        <w:sz w:val="20"/>
        <w:szCs w:val="20"/>
      </w:rPr>
      <w:fldChar w:fldCharType="separate"/>
    </w:r>
    <w:r w:rsidRPr="00A83C3C">
      <w:rPr>
        <w:rFonts w:ascii="Arial" w:hAnsi="Arial" w:cs="Arial"/>
        <w:sz w:val="20"/>
        <w:szCs w:val="20"/>
      </w:rPr>
      <w:t>1</w:t>
    </w:r>
    <w:r w:rsidRPr="00A83C3C">
      <w:rPr>
        <w:rFonts w:ascii="Arial" w:hAnsi="Arial" w:cs="Arial"/>
        <w:sz w:val="20"/>
        <w:szCs w:val="20"/>
      </w:rPr>
      <w:fldChar w:fldCharType="end"/>
    </w:r>
    <w:r w:rsidRPr="00A83C3C">
      <w:rPr>
        <w:rFonts w:ascii="Arial" w:hAnsi="Arial" w:cs="Arial"/>
        <w:sz w:val="20"/>
        <w:szCs w:val="20"/>
      </w:rPr>
      <w:t xml:space="preserve"> de </w:t>
    </w:r>
    <w:r w:rsidRPr="00A83C3C">
      <w:rPr>
        <w:rFonts w:ascii="Arial" w:hAnsi="Arial" w:cs="Arial"/>
        <w:sz w:val="20"/>
        <w:szCs w:val="20"/>
      </w:rPr>
      <w:fldChar w:fldCharType="begin"/>
    </w:r>
    <w:r w:rsidRPr="00A83C3C">
      <w:rPr>
        <w:rFonts w:ascii="Arial" w:hAnsi="Arial" w:cs="Arial"/>
        <w:sz w:val="20"/>
        <w:szCs w:val="20"/>
      </w:rPr>
      <w:instrText xml:space="preserve"> NUMPAGES  \* Arabic  \* MERGEFORMAT </w:instrText>
    </w:r>
    <w:r w:rsidRPr="00A83C3C">
      <w:rPr>
        <w:rFonts w:ascii="Arial" w:hAnsi="Arial" w:cs="Arial"/>
        <w:sz w:val="20"/>
        <w:szCs w:val="20"/>
      </w:rPr>
      <w:fldChar w:fldCharType="separate"/>
    </w:r>
    <w:r w:rsidRPr="00A83C3C">
      <w:rPr>
        <w:rFonts w:ascii="Arial" w:hAnsi="Arial" w:cs="Arial"/>
        <w:sz w:val="20"/>
        <w:szCs w:val="20"/>
      </w:rPr>
      <w:t>3</w:t>
    </w:r>
    <w:r w:rsidRPr="00A83C3C">
      <w:rPr>
        <w:rFonts w:ascii="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50FA9" w14:textId="77777777" w:rsidR="00206D00" w:rsidRDefault="00206D00" w:rsidP="00BF6020">
      <w:r>
        <w:separator/>
      </w:r>
    </w:p>
  </w:footnote>
  <w:footnote w:type="continuationSeparator" w:id="0">
    <w:p w14:paraId="16C4A7F8" w14:textId="77777777" w:rsidR="00206D00" w:rsidRDefault="00206D00" w:rsidP="00BF6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1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42"/>
      <w:gridCol w:w="7619"/>
      <w:gridCol w:w="1559"/>
      <w:gridCol w:w="1841"/>
    </w:tblGrid>
    <w:tr w:rsidR="00BF6020" w:rsidRPr="00A83C3C" w14:paraId="4281027B" w14:textId="77777777" w:rsidTr="00BF6020">
      <w:trPr>
        <w:cantSplit/>
        <w:trHeight w:val="397"/>
        <w:jc w:val="center"/>
      </w:trPr>
      <w:tc>
        <w:tcPr>
          <w:tcW w:w="907" w:type="pct"/>
          <w:vMerge w:val="restart"/>
          <w:tcBorders>
            <w:top w:val="single" w:sz="4" w:space="0" w:color="auto"/>
            <w:left w:val="single" w:sz="4" w:space="0" w:color="auto"/>
            <w:right w:val="single" w:sz="4" w:space="0" w:color="auto"/>
          </w:tcBorders>
          <w:vAlign w:val="center"/>
        </w:tcPr>
        <w:p w14:paraId="46018EA9" w14:textId="77777777" w:rsidR="00BF6020" w:rsidRPr="00A83C3C" w:rsidRDefault="00BF6020" w:rsidP="00BF6020">
          <w:pPr>
            <w:pStyle w:val="NormalWeb"/>
            <w:spacing w:before="0" w:beforeAutospacing="0" w:after="0" w:afterAutospacing="0"/>
            <w:jc w:val="center"/>
            <w:rPr>
              <w:rFonts w:ascii="Arial" w:hAnsi="Arial" w:cs="Arial"/>
              <w:sz w:val="20"/>
              <w:szCs w:val="20"/>
            </w:rPr>
          </w:pPr>
          <w:r w:rsidRPr="00A83C3C">
            <w:rPr>
              <w:rFonts w:ascii="Arial" w:hAnsi="Arial" w:cs="Arial"/>
              <w:noProof/>
              <w:sz w:val="20"/>
              <w:szCs w:val="20"/>
            </w:rPr>
            <w:drawing>
              <wp:inline distT="0" distB="0" distL="0" distR="0" wp14:anchorId="7D369515" wp14:editId="320232E7">
                <wp:extent cx="900000" cy="980144"/>
                <wp:effectExtent l="0" t="0" r="0" b="0"/>
                <wp:docPr id="46608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0000" cy="980144"/>
                        </a:xfrm>
                        <a:prstGeom prst="rect">
                          <a:avLst/>
                        </a:prstGeom>
                        <a:noFill/>
                        <a:ln>
                          <a:noFill/>
                        </a:ln>
                      </pic:spPr>
                    </pic:pic>
                  </a:graphicData>
                </a:graphic>
              </wp:inline>
            </w:drawing>
          </w:r>
        </w:p>
      </w:tc>
      <w:tc>
        <w:tcPr>
          <w:tcW w:w="2829" w:type="pct"/>
          <w:vMerge w:val="restart"/>
          <w:tcBorders>
            <w:top w:val="single" w:sz="4" w:space="0" w:color="auto"/>
            <w:left w:val="single" w:sz="4" w:space="0" w:color="auto"/>
            <w:right w:val="single" w:sz="4" w:space="0" w:color="auto"/>
          </w:tcBorders>
          <w:vAlign w:val="center"/>
        </w:tcPr>
        <w:p w14:paraId="44CACBA0" w14:textId="77777777" w:rsidR="00BF6020" w:rsidRPr="00A83C3C" w:rsidRDefault="00BF6020" w:rsidP="00BF6020">
          <w:pPr>
            <w:tabs>
              <w:tab w:val="center" w:pos="4252"/>
              <w:tab w:val="right" w:pos="8504"/>
            </w:tabs>
            <w:jc w:val="center"/>
            <w:rPr>
              <w:rFonts w:ascii="Arial" w:hAnsi="Arial" w:cs="Arial"/>
              <w:b/>
              <w:szCs w:val="20"/>
            </w:rPr>
          </w:pPr>
          <w:r w:rsidRPr="00A83C3C">
            <w:rPr>
              <w:rFonts w:ascii="Arial" w:hAnsi="Arial" w:cs="Arial"/>
              <w:b/>
              <w:szCs w:val="20"/>
            </w:rPr>
            <w:t>PROGRAMA DE TRABAJO DE AUDITORÍA INTERNA</w:t>
          </w:r>
        </w:p>
      </w:tc>
      <w:tc>
        <w:tcPr>
          <w:tcW w:w="579" w:type="pct"/>
          <w:tcBorders>
            <w:top w:val="single" w:sz="4" w:space="0" w:color="auto"/>
            <w:left w:val="single" w:sz="4" w:space="0" w:color="auto"/>
            <w:right w:val="single" w:sz="4" w:space="0" w:color="auto"/>
          </w:tcBorders>
          <w:vAlign w:val="center"/>
        </w:tcPr>
        <w:p w14:paraId="32F297FC" w14:textId="77777777" w:rsidR="00BF6020" w:rsidRPr="00A83C3C" w:rsidRDefault="00BF6020" w:rsidP="00BF6020">
          <w:pPr>
            <w:tabs>
              <w:tab w:val="center" w:pos="4252"/>
              <w:tab w:val="right" w:pos="8504"/>
            </w:tabs>
            <w:spacing w:after="120"/>
            <w:jc w:val="center"/>
            <w:rPr>
              <w:rFonts w:ascii="Arial" w:hAnsi="Arial" w:cs="Arial"/>
              <w:b/>
              <w:szCs w:val="20"/>
            </w:rPr>
          </w:pPr>
          <w:r w:rsidRPr="00A83C3C">
            <w:rPr>
              <w:rFonts w:ascii="Arial" w:hAnsi="Arial" w:cs="Arial"/>
              <w:b/>
              <w:szCs w:val="20"/>
            </w:rPr>
            <w:t>CÓDIGO</w:t>
          </w:r>
        </w:p>
      </w:tc>
      <w:tc>
        <w:tcPr>
          <w:tcW w:w="684" w:type="pct"/>
          <w:tcBorders>
            <w:top w:val="single" w:sz="4" w:space="0" w:color="auto"/>
            <w:left w:val="single" w:sz="4" w:space="0" w:color="auto"/>
            <w:right w:val="single" w:sz="4" w:space="0" w:color="auto"/>
          </w:tcBorders>
          <w:vAlign w:val="center"/>
        </w:tcPr>
        <w:p w14:paraId="1FBD76BD" w14:textId="77777777" w:rsidR="00BF6020" w:rsidRPr="00A83C3C" w:rsidRDefault="00BF6020" w:rsidP="00BF6020">
          <w:pPr>
            <w:tabs>
              <w:tab w:val="center" w:pos="4252"/>
              <w:tab w:val="right" w:pos="8504"/>
            </w:tabs>
            <w:spacing w:after="120"/>
            <w:jc w:val="center"/>
            <w:rPr>
              <w:rFonts w:ascii="Arial" w:hAnsi="Arial" w:cs="Arial"/>
              <w:szCs w:val="20"/>
            </w:rPr>
          </w:pPr>
          <w:r w:rsidRPr="00A83C3C">
            <w:rPr>
              <w:rFonts w:ascii="Arial" w:hAnsi="Arial" w:cs="Arial"/>
              <w:szCs w:val="20"/>
            </w:rPr>
            <w:t>CIGP-F-04</w:t>
          </w:r>
        </w:p>
      </w:tc>
    </w:tr>
    <w:tr w:rsidR="00BF6020" w:rsidRPr="00A83C3C" w14:paraId="12CAB685" w14:textId="77777777" w:rsidTr="00BF6020">
      <w:trPr>
        <w:cantSplit/>
        <w:trHeight w:val="397"/>
        <w:jc w:val="center"/>
      </w:trPr>
      <w:tc>
        <w:tcPr>
          <w:tcW w:w="907" w:type="pct"/>
          <w:vMerge/>
          <w:tcBorders>
            <w:left w:val="single" w:sz="4" w:space="0" w:color="auto"/>
            <w:right w:val="single" w:sz="4" w:space="0" w:color="auto"/>
          </w:tcBorders>
        </w:tcPr>
        <w:p w14:paraId="6A491002" w14:textId="77777777" w:rsidR="00BF6020" w:rsidRPr="00A83C3C" w:rsidRDefault="00BF6020" w:rsidP="00BF6020">
          <w:pPr>
            <w:tabs>
              <w:tab w:val="center" w:pos="4252"/>
              <w:tab w:val="right" w:pos="8504"/>
            </w:tabs>
            <w:jc w:val="center"/>
            <w:rPr>
              <w:rFonts w:ascii="Arial" w:hAnsi="Arial" w:cs="Arial"/>
              <w:b/>
              <w:noProof/>
              <w:szCs w:val="20"/>
              <w:lang w:val="es-MX"/>
            </w:rPr>
          </w:pPr>
        </w:p>
      </w:tc>
      <w:tc>
        <w:tcPr>
          <w:tcW w:w="2829" w:type="pct"/>
          <w:vMerge/>
          <w:tcBorders>
            <w:left w:val="single" w:sz="4" w:space="0" w:color="auto"/>
            <w:right w:val="single" w:sz="4" w:space="0" w:color="auto"/>
          </w:tcBorders>
          <w:vAlign w:val="center"/>
        </w:tcPr>
        <w:p w14:paraId="0FF80913" w14:textId="77777777" w:rsidR="00BF6020" w:rsidRPr="00A83C3C" w:rsidRDefault="00BF6020" w:rsidP="00BF6020">
          <w:pPr>
            <w:tabs>
              <w:tab w:val="center" w:pos="4252"/>
              <w:tab w:val="right" w:pos="8504"/>
            </w:tabs>
            <w:jc w:val="center"/>
            <w:rPr>
              <w:rFonts w:ascii="Arial" w:hAnsi="Arial" w:cs="Arial"/>
              <w:b/>
              <w:szCs w:val="20"/>
            </w:rPr>
          </w:pPr>
        </w:p>
      </w:tc>
      <w:tc>
        <w:tcPr>
          <w:tcW w:w="579" w:type="pct"/>
          <w:tcBorders>
            <w:top w:val="single" w:sz="4" w:space="0" w:color="auto"/>
            <w:left w:val="single" w:sz="4" w:space="0" w:color="auto"/>
            <w:right w:val="single" w:sz="4" w:space="0" w:color="auto"/>
          </w:tcBorders>
          <w:vAlign w:val="center"/>
        </w:tcPr>
        <w:p w14:paraId="3980EA68" w14:textId="77777777" w:rsidR="00BF6020" w:rsidRPr="00A83C3C" w:rsidRDefault="00BF6020" w:rsidP="00BF6020">
          <w:pPr>
            <w:tabs>
              <w:tab w:val="center" w:pos="4252"/>
              <w:tab w:val="right" w:pos="8504"/>
            </w:tabs>
            <w:spacing w:after="120"/>
            <w:jc w:val="center"/>
            <w:rPr>
              <w:rFonts w:ascii="Arial" w:hAnsi="Arial" w:cs="Arial"/>
              <w:b/>
              <w:szCs w:val="20"/>
            </w:rPr>
          </w:pPr>
          <w:r w:rsidRPr="00A83C3C">
            <w:rPr>
              <w:rFonts w:ascii="Arial" w:hAnsi="Arial" w:cs="Arial"/>
              <w:b/>
              <w:szCs w:val="20"/>
            </w:rPr>
            <w:t>VERSIÓN</w:t>
          </w:r>
        </w:p>
      </w:tc>
      <w:tc>
        <w:tcPr>
          <w:tcW w:w="684" w:type="pct"/>
          <w:tcBorders>
            <w:top w:val="single" w:sz="4" w:space="0" w:color="auto"/>
            <w:left w:val="single" w:sz="4" w:space="0" w:color="auto"/>
            <w:right w:val="single" w:sz="4" w:space="0" w:color="auto"/>
          </w:tcBorders>
          <w:vAlign w:val="center"/>
        </w:tcPr>
        <w:p w14:paraId="21AD5CB8" w14:textId="77777777" w:rsidR="00BF6020" w:rsidRPr="00A83C3C" w:rsidRDefault="00BF6020" w:rsidP="00BF6020">
          <w:pPr>
            <w:tabs>
              <w:tab w:val="center" w:pos="4252"/>
              <w:tab w:val="right" w:pos="8504"/>
            </w:tabs>
            <w:spacing w:after="120"/>
            <w:jc w:val="center"/>
            <w:rPr>
              <w:rFonts w:ascii="Arial" w:hAnsi="Arial" w:cs="Arial"/>
              <w:szCs w:val="20"/>
            </w:rPr>
          </w:pPr>
          <w:r w:rsidRPr="00A83C3C">
            <w:rPr>
              <w:rFonts w:ascii="Arial" w:hAnsi="Arial" w:cs="Arial"/>
              <w:szCs w:val="20"/>
            </w:rPr>
            <w:t>08</w:t>
          </w:r>
        </w:p>
      </w:tc>
    </w:tr>
    <w:tr w:rsidR="00BF6020" w:rsidRPr="00A83C3C" w14:paraId="7A11F12D" w14:textId="77777777" w:rsidTr="00BF6020">
      <w:trPr>
        <w:cantSplit/>
        <w:trHeight w:val="397"/>
        <w:jc w:val="center"/>
      </w:trPr>
      <w:tc>
        <w:tcPr>
          <w:tcW w:w="907" w:type="pct"/>
          <w:vMerge/>
          <w:tcBorders>
            <w:left w:val="single" w:sz="4" w:space="0" w:color="auto"/>
            <w:right w:val="single" w:sz="4" w:space="0" w:color="auto"/>
          </w:tcBorders>
        </w:tcPr>
        <w:p w14:paraId="05C8BE39" w14:textId="77777777" w:rsidR="00BF6020" w:rsidRPr="00A83C3C" w:rsidRDefault="00BF6020" w:rsidP="00BF6020">
          <w:pPr>
            <w:tabs>
              <w:tab w:val="center" w:pos="4252"/>
              <w:tab w:val="right" w:pos="8504"/>
            </w:tabs>
            <w:jc w:val="center"/>
            <w:rPr>
              <w:rFonts w:ascii="Arial" w:hAnsi="Arial" w:cs="Arial"/>
              <w:b/>
              <w:noProof/>
              <w:szCs w:val="20"/>
              <w:lang w:val="es-MX"/>
            </w:rPr>
          </w:pPr>
        </w:p>
      </w:tc>
      <w:tc>
        <w:tcPr>
          <w:tcW w:w="2829" w:type="pct"/>
          <w:tcBorders>
            <w:left w:val="single" w:sz="4" w:space="0" w:color="auto"/>
            <w:right w:val="single" w:sz="4" w:space="0" w:color="auto"/>
          </w:tcBorders>
          <w:vAlign w:val="center"/>
        </w:tcPr>
        <w:p w14:paraId="01364323" w14:textId="77777777" w:rsidR="00BF6020" w:rsidRPr="00A83C3C" w:rsidRDefault="00BF6020" w:rsidP="00BF6020">
          <w:pPr>
            <w:tabs>
              <w:tab w:val="center" w:pos="4252"/>
              <w:tab w:val="right" w:pos="8504"/>
            </w:tabs>
            <w:jc w:val="center"/>
            <w:rPr>
              <w:rFonts w:ascii="Arial" w:hAnsi="Arial" w:cs="Arial"/>
              <w:bCs/>
              <w:szCs w:val="20"/>
            </w:rPr>
          </w:pPr>
          <w:r w:rsidRPr="00A83C3C">
            <w:rPr>
              <w:rFonts w:ascii="Arial" w:hAnsi="Arial" w:cs="Arial"/>
              <w:bCs/>
              <w:szCs w:val="20"/>
            </w:rPr>
            <w:t>OFICINA DE CONTROL INTERNO</w:t>
          </w:r>
        </w:p>
      </w:tc>
      <w:tc>
        <w:tcPr>
          <w:tcW w:w="579" w:type="pct"/>
          <w:tcBorders>
            <w:top w:val="single" w:sz="4" w:space="0" w:color="auto"/>
            <w:left w:val="single" w:sz="4" w:space="0" w:color="auto"/>
            <w:right w:val="single" w:sz="4" w:space="0" w:color="auto"/>
          </w:tcBorders>
          <w:vAlign w:val="center"/>
        </w:tcPr>
        <w:p w14:paraId="19BA528F" w14:textId="77777777" w:rsidR="00BF6020" w:rsidRPr="00A83C3C" w:rsidRDefault="00BF6020" w:rsidP="00BF6020">
          <w:pPr>
            <w:tabs>
              <w:tab w:val="center" w:pos="4252"/>
              <w:tab w:val="right" w:pos="8504"/>
            </w:tabs>
            <w:jc w:val="center"/>
            <w:rPr>
              <w:rFonts w:ascii="Arial" w:hAnsi="Arial" w:cs="Arial"/>
              <w:b/>
              <w:szCs w:val="20"/>
            </w:rPr>
          </w:pPr>
          <w:r w:rsidRPr="00A83C3C">
            <w:rPr>
              <w:rFonts w:ascii="Arial" w:hAnsi="Arial" w:cs="Arial"/>
              <w:b/>
              <w:szCs w:val="20"/>
            </w:rPr>
            <w:t>FECHA</w:t>
          </w:r>
        </w:p>
      </w:tc>
      <w:tc>
        <w:tcPr>
          <w:tcW w:w="684" w:type="pct"/>
          <w:tcBorders>
            <w:top w:val="single" w:sz="4" w:space="0" w:color="auto"/>
            <w:left w:val="single" w:sz="4" w:space="0" w:color="auto"/>
            <w:right w:val="single" w:sz="4" w:space="0" w:color="auto"/>
          </w:tcBorders>
          <w:vAlign w:val="center"/>
        </w:tcPr>
        <w:p w14:paraId="1BFDFE50" w14:textId="77777777" w:rsidR="00BF6020" w:rsidRPr="00A83C3C" w:rsidRDefault="00BF6020" w:rsidP="00BF6020">
          <w:pPr>
            <w:tabs>
              <w:tab w:val="center" w:pos="4252"/>
              <w:tab w:val="right" w:pos="8504"/>
            </w:tabs>
            <w:jc w:val="center"/>
            <w:rPr>
              <w:rFonts w:ascii="Arial" w:hAnsi="Arial" w:cs="Arial"/>
              <w:szCs w:val="20"/>
            </w:rPr>
          </w:pPr>
          <w:r w:rsidRPr="00A83C3C">
            <w:rPr>
              <w:rFonts w:ascii="Arial" w:hAnsi="Arial" w:cs="Arial"/>
              <w:szCs w:val="20"/>
            </w:rPr>
            <w:t>17/03/2026</w:t>
          </w:r>
        </w:p>
      </w:tc>
    </w:tr>
    <w:tr w:rsidR="00BF6020" w:rsidRPr="00A83C3C" w14:paraId="39395342" w14:textId="77777777" w:rsidTr="00BF6020">
      <w:trPr>
        <w:cantSplit/>
        <w:trHeight w:val="397"/>
        <w:jc w:val="center"/>
      </w:trPr>
      <w:tc>
        <w:tcPr>
          <w:tcW w:w="907" w:type="pct"/>
          <w:vMerge/>
          <w:tcBorders>
            <w:left w:val="single" w:sz="4" w:space="0" w:color="auto"/>
            <w:right w:val="single" w:sz="4" w:space="0" w:color="auto"/>
          </w:tcBorders>
          <w:vAlign w:val="center"/>
        </w:tcPr>
        <w:p w14:paraId="1D5E570E" w14:textId="77777777" w:rsidR="00BF6020" w:rsidRPr="00A83C3C" w:rsidRDefault="00BF6020" w:rsidP="00BF6020">
          <w:pPr>
            <w:tabs>
              <w:tab w:val="center" w:pos="4252"/>
              <w:tab w:val="right" w:pos="8504"/>
            </w:tabs>
            <w:rPr>
              <w:rFonts w:ascii="Arial" w:hAnsi="Arial" w:cs="Arial"/>
              <w:b/>
              <w:szCs w:val="20"/>
            </w:rPr>
          </w:pPr>
        </w:p>
      </w:tc>
      <w:tc>
        <w:tcPr>
          <w:tcW w:w="2829" w:type="pct"/>
          <w:tcBorders>
            <w:left w:val="single" w:sz="4" w:space="0" w:color="auto"/>
            <w:right w:val="single" w:sz="4" w:space="0" w:color="auto"/>
          </w:tcBorders>
          <w:vAlign w:val="center"/>
        </w:tcPr>
        <w:p w14:paraId="473E6E28" w14:textId="77777777" w:rsidR="00BF6020" w:rsidRPr="00A83C3C" w:rsidRDefault="00BF6020" w:rsidP="00BF6020">
          <w:pPr>
            <w:jc w:val="center"/>
            <w:rPr>
              <w:rFonts w:ascii="Arial" w:hAnsi="Arial" w:cs="Arial"/>
              <w:b/>
              <w:szCs w:val="20"/>
            </w:rPr>
          </w:pPr>
          <w:r w:rsidRPr="00A83C3C">
            <w:rPr>
              <w:rFonts w:ascii="Arial" w:hAnsi="Arial" w:cs="Arial"/>
              <w:szCs w:val="20"/>
            </w:rPr>
            <w:t>PROCESO: CONTROL INTERNO A LA GESTIÓN PÚBLICA</w:t>
          </w:r>
        </w:p>
      </w:tc>
      <w:tc>
        <w:tcPr>
          <w:tcW w:w="579" w:type="pct"/>
          <w:tcBorders>
            <w:left w:val="single" w:sz="4" w:space="0" w:color="auto"/>
            <w:right w:val="single" w:sz="4" w:space="0" w:color="auto"/>
          </w:tcBorders>
          <w:vAlign w:val="center"/>
        </w:tcPr>
        <w:p w14:paraId="4114C59B" w14:textId="77777777" w:rsidR="00BF6020" w:rsidRPr="00A83C3C" w:rsidRDefault="00BF6020" w:rsidP="00BF6020">
          <w:pPr>
            <w:tabs>
              <w:tab w:val="center" w:pos="4252"/>
              <w:tab w:val="right" w:pos="8504"/>
            </w:tabs>
            <w:jc w:val="center"/>
            <w:rPr>
              <w:rFonts w:ascii="Arial" w:hAnsi="Arial" w:cs="Arial"/>
              <w:b/>
              <w:szCs w:val="20"/>
            </w:rPr>
          </w:pPr>
          <w:r w:rsidRPr="00A83C3C">
            <w:rPr>
              <w:rFonts w:ascii="Arial" w:hAnsi="Arial" w:cs="Arial"/>
              <w:b/>
              <w:szCs w:val="20"/>
            </w:rPr>
            <w:t>TRD</w:t>
          </w:r>
        </w:p>
      </w:tc>
      <w:tc>
        <w:tcPr>
          <w:tcW w:w="684" w:type="pct"/>
          <w:tcBorders>
            <w:left w:val="single" w:sz="4" w:space="0" w:color="auto"/>
            <w:right w:val="single" w:sz="4" w:space="0" w:color="auto"/>
          </w:tcBorders>
          <w:vAlign w:val="center"/>
        </w:tcPr>
        <w:p w14:paraId="54ED9350" w14:textId="77777777" w:rsidR="00BF6020" w:rsidRPr="00A83C3C" w:rsidRDefault="00BF6020" w:rsidP="00BF6020">
          <w:pPr>
            <w:tabs>
              <w:tab w:val="center" w:pos="4252"/>
              <w:tab w:val="right" w:pos="8504"/>
            </w:tabs>
            <w:jc w:val="center"/>
            <w:rPr>
              <w:rFonts w:ascii="Arial" w:hAnsi="Arial" w:cs="Arial"/>
              <w:bCs/>
              <w:szCs w:val="20"/>
            </w:rPr>
          </w:pPr>
          <w:r w:rsidRPr="00A83C3C">
            <w:rPr>
              <w:rFonts w:ascii="Arial" w:hAnsi="Arial" w:cs="Arial"/>
              <w:bCs/>
              <w:szCs w:val="20"/>
            </w:rPr>
            <w:t>105</w:t>
          </w:r>
        </w:p>
      </w:tc>
    </w:tr>
  </w:tbl>
  <w:p w14:paraId="6D70C539" w14:textId="77777777" w:rsidR="00BF6020" w:rsidRDefault="00BF602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016F4D"/>
    <w:multiLevelType w:val="hybridMultilevel"/>
    <w:tmpl w:val="CF6ACBF4"/>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32B32F12"/>
    <w:multiLevelType w:val="hybridMultilevel"/>
    <w:tmpl w:val="28C46F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89555889">
    <w:abstractNumId w:val="0"/>
  </w:num>
  <w:num w:numId="2" w16cid:durableId="16380993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6020"/>
    <w:rsid w:val="000E18D0"/>
    <w:rsid w:val="001115C4"/>
    <w:rsid w:val="001A488A"/>
    <w:rsid w:val="00206D00"/>
    <w:rsid w:val="00311B20"/>
    <w:rsid w:val="003D0803"/>
    <w:rsid w:val="00573D4D"/>
    <w:rsid w:val="00662361"/>
    <w:rsid w:val="006D5B3B"/>
    <w:rsid w:val="00702B77"/>
    <w:rsid w:val="00864F1E"/>
    <w:rsid w:val="0091584C"/>
    <w:rsid w:val="00A83C3C"/>
    <w:rsid w:val="00B074AA"/>
    <w:rsid w:val="00BF6020"/>
    <w:rsid w:val="00D141D9"/>
    <w:rsid w:val="00EB41E9"/>
    <w:rsid w:val="00EE736D"/>
    <w:rsid w:val="00F67770"/>
    <w:rsid w:val="00FB0DCE"/>
    <w:rsid w:val="00FC79D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6BD75"/>
  <w15:chartTrackingRefBased/>
  <w15:docId w15:val="{31F5BD83-4FE6-8840-8AC9-A5DEFFA1AE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6020"/>
    <w:pPr>
      <w:spacing w:after="0" w:line="240" w:lineRule="auto"/>
    </w:pPr>
    <w:rPr>
      <w:rFonts w:ascii="Times New Roman" w:eastAsia="Times New Roman" w:hAnsi="Times New Roman" w:cs="Times New Roman"/>
      <w:kern w:val="0"/>
      <w:lang w:eastAsia="es-MX"/>
      <w14:ligatures w14:val="none"/>
    </w:rPr>
  </w:style>
  <w:style w:type="paragraph" w:styleId="Ttulo1">
    <w:name w:val="heading 1"/>
    <w:basedOn w:val="Normal"/>
    <w:next w:val="Normal"/>
    <w:link w:val="Ttulo1Car"/>
    <w:uiPriority w:val="9"/>
    <w:qFormat/>
    <w:rsid w:val="00BF602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F602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F6020"/>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F6020"/>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F6020"/>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F6020"/>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F6020"/>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F6020"/>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F6020"/>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F6020"/>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F6020"/>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F6020"/>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F6020"/>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F6020"/>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F6020"/>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F6020"/>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F6020"/>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F6020"/>
    <w:rPr>
      <w:rFonts w:eastAsiaTheme="majorEastAsia" w:cstheme="majorBidi"/>
      <w:color w:val="272727" w:themeColor="text1" w:themeTint="D8"/>
    </w:rPr>
  </w:style>
  <w:style w:type="paragraph" w:styleId="Ttulo">
    <w:name w:val="Title"/>
    <w:basedOn w:val="Normal"/>
    <w:next w:val="Normal"/>
    <w:link w:val="TtuloCar"/>
    <w:uiPriority w:val="10"/>
    <w:qFormat/>
    <w:rsid w:val="00BF6020"/>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F602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BF6020"/>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BF6020"/>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F6020"/>
    <w:pPr>
      <w:spacing w:before="160"/>
      <w:jc w:val="center"/>
    </w:pPr>
    <w:rPr>
      <w:i/>
      <w:iCs/>
      <w:color w:val="404040" w:themeColor="text1" w:themeTint="BF"/>
    </w:rPr>
  </w:style>
  <w:style w:type="character" w:customStyle="1" w:styleId="CitaCar">
    <w:name w:val="Cita Car"/>
    <w:basedOn w:val="Fuentedeprrafopredeter"/>
    <w:link w:val="Cita"/>
    <w:uiPriority w:val="29"/>
    <w:rsid w:val="00BF6020"/>
    <w:rPr>
      <w:i/>
      <w:iCs/>
      <w:color w:val="404040" w:themeColor="text1" w:themeTint="BF"/>
    </w:rPr>
  </w:style>
  <w:style w:type="paragraph" w:styleId="Prrafodelista">
    <w:name w:val="List Paragraph"/>
    <w:basedOn w:val="Normal"/>
    <w:uiPriority w:val="34"/>
    <w:qFormat/>
    <w:rsid w:val="00BF6020"/>
    <w:pPr>
      <w:ind w:left="720"/>
      <w:contextualSpacing/>
    </w:pPr>
  </w:style>
  <w:style w:type="character" w:styleId="nfasisintenso">
    <w:name w:val="Intense Emphasis"/>
    <w:basedOn w:val="Fuentedeprrafopredeter"/>
    <w:uiPriority w:val="21"/>
    <w:qFormat/>
    <w:rsid w:val="00BF6020"/>
    <w:rPr>
      <w:i/>
      <w:iCs/>
      <w:color w:val="0F4761" w:themeColor="accent1" w:themeShade="BF"/>
    </w:rPr>
  </w:style>
  <w:style w:type="paragraph" w:styleId="Citadestacada">
    <w:name w:val="Intense Quote"/>
    <w:basedOn w:val="Normal"/>
    <w:next w:val="Normal"/>
    <w:link w:val="CitadestacadaCar"/>
    <w:uiPriority w:val="30"/>
    <w:qFormat/>
    <w:rsid w:val="00BF602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F6020"/>
    <w:rPr>
      <w:i/>
      <w:iCs/>
      <w:color w:val="0F4761" w:themeColor="accent1" w:themeShade="BF"/>
    </w:rPr>
  </w:style>
  <w:style w:type="character" w:styleId="Referenciaintensa">
    <w:name w:val="Intense Reference"/>
    <w:basedOn w:val="Fuentedeprrafopredeter"/>
    <w:uiPriority w:val="32"/>
    <w:qFormat/>
    <w:rsid w:val="00BF6020"/>
    <w:rPr>
      <w:b/>
      <w:bCs/>
      <w:smallCaps/>
      <w:color w:val="0F4761" w:themeColor="accent1" w:themeShade="BF"/>
      <w:spacing w:val="5"/>
    </w:rPr>
  </w:style>
  <w:style w:type="paragraph" w:styleId="Encabezado">
    <w:name w:val="header"/>
    <w:basedOn w:val="Normal"/>
    <w:link w:val="EncabezadoCar"/>
    <w:uiPriority w:val="99"/>
    <w:unhideWhenUsed/>
    <w:rsid w:val="00BF6020"/>
    <w:pPr>
      <w:tabs>
        <w:tab w:val="center" w:pos="4419"/>
        <w:tab w:val="right" w:pos="8838"/>
      </w:tabs>
    </w:pPr>
  </w:style>
  <w:style w:type="character" w:customStyle="1" w:styleId="EncabezadoCar">
    <w:name w:val="Encabezado Car"/>
    <w:basedOn w:val="Fuentedeprrafopredeter"/>
    <w:link w:val="Encabezado"/>
    <w:uiPriority w:val="99"/>
    <w:rsid w:val="00BF6020"/>
  </w:style>
  <w:style w:type="paragraph" w:styleId="Piedepgina">
    <w:name w:val="footer"/>
    <w:basedOn w:val="Normal"/>
    <w:link w:val="PiedepginaCar"/>
    <w:uiPriority w:val="99"/>
    <w:unhideWhenUsed/>
    <w:rsid w:val="00BF6020"/>
    <w:pPr>
      <w:tabs>
        <w:tab w:val="center" w:pos="4419"/>
        <w:tab w:val="right" w:pos="8838"/>
      </w:tabs>
    </w:pPr>
  </w:style>
  <w:style w:type="character" w:customStyle="1" w:styleId="PiedepginaCar">
    <w:name w:val="Pie de página Car"/>
    <w:basedOn w:val="Fuentedeprrafopredeter"/>
    <w:link w:val="Piedepgina"/>
    <w:uiPriority w:val="99"/>
    <w:rsid w:val="00BF6020"/>
  </w:style>
  <w:style w:type="paragraph" w:styleId="NormalWeb">
    <w:name w:val="Normal (Web)"/>
    <w:basedOn w:val="Normal"/>
    <w:uiPriority w:val="99"/>
    <w:unhideWhenUsed/>
    <w:rsid w:val="00BF6020"/>
    <w:pPr>
      <w:spacing w:before="100" w:beforeAutospacing="1" w:after="100" w:afterAutospacing="1"/>
      <w:jc w:val="both"/>
    </w:pPr>
    <w:rPr>
      <w:lang w:eastAsia="es-CO"/>
    </w:rPr>
  </w:style>
  <w:style w:type="character" w:styleId="Nmerodepgina">
    <w:name w:val="page number"/>
    <w:basedOn w:val="Fuentedeprrafopredeter"/>
    <w:uiPriority w:val="99"/>
    <w:semiHidden/>
    <w:unhideWhenUsed/>
    <w:rsid w:val="00BF6020"/>
  </w:style>
  <w:style w:type="table" w:styleId="Tablaconcuadrcula">
    <w:name w:val="Table Grid"/>
    <w:basedOn w:val="Tablanormal"/>
    <w:uiPriority w:val="39"/>
    <w:rsid w:val="00BF6020"/>
    <w:pPr>
      <w:spacing w:after="0" w:line="240" w:lineRule="auto"/>
    </w:pPr>
    <w:rPr>
      <w:rFonts w:ascii="Times New Roman" w:eastAsia="Times New Roman" w:hAnsi="Times New Roman"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BF60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4</Pages>
  <Words>952</Words>
  <Characters>5238</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Aura Maria Gomez Rincón</dc:creator>
  <cp:keywords/>
  <dc:description/>
  <cp:lastModifiedBy>Aura Maria Gomez Rincón</cp:lastModifiedBy>
  <cp:revision>4</cp:revision>
  <dcterms:created xsi:type="dcterms:W3CDTF">2026-04-27T22:27:00Z</dcterms:created>
  <dcterms:modified xsi:type="dcterms:W3CDTF">2026-04-30T01:52:00Z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2026-04-27T23:34:08Z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5abc4364-afd6-4d8b-a0b7-2057c2e54bc0</vt:lpwstr>
  </property>
  <property fmtid="{D5CDD505-2E9C-101B-9397-08002B2CF9AE}" pid="8" name="MSIP_Label_fc111285-cafa-4fc9-8a9a-bd902089b24f_ContentBits">
    <vt:lpwstr>0</vt:lpwstr>
  </property>
  <property fmtid="{D5CDD505-2E9C-101B-9397-08002B2CF9AE}" pid="9" name="MSIP_Label_fc111285-cafa-4fc9-8a9a-bd902089b24f_Tag">
    <vt:lpwstr>50, 0, 1, 1</vt:lpwstr>
  </property>
</Properties>
</file>